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A2A8" w14:textId="77777777" w:rsidR="004176B3" w:rsidRPr="005103C5" w:rsidRDefault="004176B3" w:rsidP="004176B3">
      <w:pPr>
        <w:pStyle w:val="Heading3"/>
        <w:rPr>
          <w:lang w:val="sr-Cyrl-RS"/>
        </w:rPr>
      </w:pPr>
      <w:r w:rsidRPr="005103C5">
        <w:rPr>
          <w:lang w:val="sr-Cyrl-RS"/>
        </w:rPr>
        <w:t>Образац 2</w:t>
      </w:r>
    </w:p>
    <w:p w14:paraId="27B3C1B4" w14:textId="77777777" w:rsidR="004176B3" w:rsidRPr="005103C5" w:rsidRDefault="004176B3" w:rsidP="004176B3">
      <w:pPr>
        <w:pStyle w:val="Heading3"/>
        <w:rPr>
          <w:lang w:val="sr-Cyrl-RS"/>
        </w:rPr>
      </w:pPr>
      <w:r w:rsidRPr="005103C5">
        <w:rPr>
          <w:noProof/>
          <w:lang w:val="sr-Cyrl-RS" w:eastAsia="sr-Latn-RS"/>
        </w:rPr>
        <w:drawing>
          <wp:anchor distT="0" distB="0" distL="114300" distR="114300" simplePos="0" relativeHeight="251659264" behindDoc="1" locked="0" layoutInCell="1" allowOverlap="1" wp14:anchorId="54A537DC" wp14:editId="615CD6F3">
            <wp:simplePos x="0" y="0"/>
            <wp:positionH relativeFrom="column">
              <wp:posOffset>-62230</wp:posOffset>
            </wp:positionH>
            <wp:positionV relativeFrom="paragraph">
              <wp:posOffset>204470</wp:posOffset>
            </wp:positionV>
            <wp:extent cx="833755" cy="838200"/>
            <wp:effectExtent l="0" t="0" r="4445" b="0"/>
            <wp:wrapTight wrapText="right">
              <wp:wrapPolygon edited="0">
                <wp:start x="0" y="0"/>
                <wp:lineTo x="0" y="21109"/>
                <wp:lineTo x="21222" y="21109"/>
                <wp:lineTo x="21222" y="0"/>
                <wp:lineTo x="0" y="0"/>
              </wp:wrapPolygon>
            </wp:wrapTight>
            <wp:docPr id="3" name="Picture 2" descr="ZNAK UNIVERZI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UNIVERZITE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755" cy="838200"/>
                    </a:xfrm>
                    <a:prstGeom prst="rect">
                      <a:avLst/>
                    </a:prstGeom>
                    <a:noFill/>
                  </pic:spPr>
                </pic:pic>
              </a:graphicData>
            </a:graphic>
          </wp:anchor>
        </w:drawing>
      </w:r>
    </w:p>
    <w:p w14:paraId="361AD27C" w14:textId="77777777" w:rsidR="004176B3" w:rsidRPr="005103C5" w:rsidRDefault="004176B3" w:rsidP="004176B3">
      <w:pPr>
        <w:spacing w:after="0"/>
        <w:ind w:left="1701"/>
        <w:rPr>
          <w:rFonts w:ascii="Times New Roman" w:hAnsi="Times New Roman" w:cs="Times New Roman"/>
          <w:b/>
          <w:lang w:val="sr-Cyrl-RS"/>
        </w:rPr>
      </w:pPr>
      <w:r w:rsidRPr="005103C5">
        <w:rPr>
          <w:rFonts w:ascii="Times New Roman" w:hAnsi="Times New Roman" w:cs="Times New Roman"/>
          <w:b/>
          <w:lang w:val="sr-Cyrl-RS"/>
        </w:rPr>
        <w:t>УНИВЕРЗИТЕТ У ПРИШТИНИ</w:t>
      </w:r>
    </w:p>
    <w:p w14:paraId="3E09AC73" w14:textId="77777777" w:rsidR="004176B3" w:rsidRPr="005103C5" w:rsidRDefault="004176B3" w:rsidP="004176B3">
      <w:pPr>
        <w:spacing w:after="0"/>
        <w:ind w:left="1701"/>
        <w:rPr>
          <w:rFonts w:ascii="Times New Roman" w:hAnsi="Times New Roman" w:cs="Times New Roman"/>
          <w:lang w:val="sr-Cyrl-RS"/>
        </w:rPr>
      </w:pPr>
      <w:r w:rsidRPr="005103C5">
        <w:rPr>
          <w:rFonts w:ascii="Times New Roman" w:hAnsi="Times New Roman" w:cs="Times New Roman"/>
          <w:b/>
          <w:lang w:val="sr-Cyrl-RS"/>
        </w:rPr>
        <w:t>са привременим седиштем у Косовској Митровици</w:t>
      </w:r>
      <w:r w:rsidRPr="005103C5">
        <w:rPr>
          <w:rFonts w:ascii="Times New Roman" w:hAnsi="Times New Roman" w:cs="Times New Roman"/>
          <w:b/>
          <w:lang w:val="sr-Cyrl-RS"/>
        </w:rPr>
        <w:tab/>
      </w:r>
      <w:r w:rsidRPr="005103C5">
        <w:rPr>
          <w:rFonts w:ascii="Times New Roman" w:hAnsi="Times New Roman" w:cs="Times New Roman"/>
          <w:lang w:val="sr-Cyrl-RS"/>
        </w:rPr>
        <w:tab/>
      </w:r>
      <w:r w:rsidRPr="005103C5">
        <w:rPr>
          <w:rFonts w:ascii="Times New Roman" w:hAnsi="Times New Roman" w:cs="Times New Roman"/>
          <w:lang w:val="sr-Cyrl-RS"/>
        </w:rPr>
        <w:tab/>
      </w:r>
      <w:r w:rsidRPr="005103C5">
        <w:rPr>
          <w:rFonts w:ascii="Times New Roman" w:hAnsi="Times New Roman" w:cs="Times New Roman"/>
          <w:lang w:val="sr-Cyrl-RS"/>
        </w:rPr>
        <w:tab/>
      </w:r>
      <w:r w:rsidRPr="005103C5">
        <w:rPr>
          <w:rFonts w:ascii="Times New Roman" w:hAnsi="Times New Roman" w:cs="Times New Roman"/>
          <w:lang w:val="sr-Cyrl-RS"/>
        </w:rPr>
        <w:tab/>
      </w:r>
    </w:p>
    <w:p w14:paraId="1429839C" w14:textId="77777777" w:rsidR="004176B3" w:rsidRPr="005103C5" w:rsidRDefault="004176B3" w:rsidP="004176B3">
      <w:pPr>
        <w:ind w:left="1701"/>
        <w:rPr>
          <w:rFonts w:ascii="Times New Roman" w:hAnsi="Times New Roman" w:cs="Times New Roman"/>
          <w:b/>
          <w:bCs/>
          <w:szCs w:val="24"/>
          <w:lang w:val="sr-Cyrl-RS"/>
        </w:rPr>
      </w:pPr>
      <w:r w:rsidRPr="005103C5">
        <w:rPr>
          <w:rFonts w:ascii="Times New Roman" w:hAnsi="Times New Roman" w:cs="Times New Roman"/>
          <w:b/>
          <w:bCs/>
          <w:szCs w:val="24"/>
          <w:lang w:val="sr-Cyrl-RS"/>
        </w:rPr>
        <w:t>ФАКУЛТЕТ __________________</w:t>
      </w:r>
    </w:p>
    <w:p w14:paraId="17AAA442" w14:textId="77777777" w:rsidR="004176B3" w:rsidRPr="005103C5" w:rsidRDefault="004176B3" w:rsidP="004176B3">
      <w:pPr>
        <w:jc w:val="center"/>
        <w:rPr>
          <w:rFonts w:ascii="Times New Roman" w:hAnsi="Times New Roman" w:cs="Times New Roman"/>
          <w:b/>
          <w:bCs/>
          <w:lang w:val="sr-Cyrl-RS"/>
        </w:rPr>
      </w:pPr>
    </w:p>
    <w:p w14:paraId="086C2E61" w14:textId="77777777" w:rsidR="004176B3" w:rsidRPr="005103C5" w:rsidRDefault="004176B3" w:rsidP="004176B3">
      <w:pPr>
        <w:spacing w:after="0"/>
        <w:jc w:val="center"/>
        <w:rPr>
          <w:rFonts w:ascii="Times New Roman" w:hAnsi="Times New Roman" w:cs="Times New Roman"/>
          <w:b/>
          <w:sz w:val="28"/>
          <w:szCs w:val="28"/>
          <w:lang w:val="sr-Cyrl-RS" w:bidi="en-US"/>
        </w:rPr>
      </w:pPr>
      <w:r w:rsidRPr="005103C5">
        <w:rPr>
          <w:rFonts w:ascii="Times New Roman" w:hAnsi="Times New Roman" w:cs="Times New Roman"/>
          <w:b/>
          <w:sz w:val="28"/>
          <w:szCs w:val="28"/>
          <w:lang w:val="sr-Cyrl-RS"/>
        </w:rPr>
        <w:t xml:space="preserve">ИЗВЕШТАЈ О КОМИСИЈЕ </w:t>
      </w:r>
      <w:r w:rsidRPr="005103C5">
        <w:rPr>
          <w:rFonts w:ascii="Times New Roman" w:hAnsi="Times New Roman" w:cs="Times New Roman"/>
          <w:b/>
          <w:sz w:val="28"/>
          <w:szCs w:val="28"/>
          <w:lang w:val="sr-Cyrl-RS" w:bidi="en-US"/>
        </w:rPr>
        <w:t xml:space="preserve">ЗА ПРОДУЖЕТАК РАДНОГ ОДНОСА РЕДОВНОМ ПРОФЕСОРУ КОЈИ ЈЕ НАВРШИО </w:t>
      </w:r>
    </w:p>
    <w:p w14:paraId="393BEDC5" w14:textId="77777777" w:rsidR="004176B3" w:rsidRPr="005103C5" w:rsidRDefault="004176B3" w:rsidP="004176B3">
      <w:pPr>
        <w:spacing w:after="0"/>
        <w:jc w:val="center"/>
        <w:rPr>
          <w:rFonts w:ascii="Times New Roman" w:hAnsi="Times New Roman" w:cs="Times New Roman"/>
          <w:b/>
          <w:sz w:val="28"/>
          <w:szCs w:val="28"/>
          <w:lang w:val="sr-Cyrl-RS" w:bidi="en-US"/>
        </w:rPr>
      </w:pPr>
      <w:r w:rsidRPr="005103C5">
        <w:rPr>
          <w:rFonts w:ascii="Times New Roman" w:hAnsi="Times New Roman" w:cs="Times New Roman"/>
          <w:b/>
          <w:sz w:val="28"/>
          <w:szCs w:val="28"/>
          <w:lang w:val="sr-Cyrl-RS" w:bidi="en-US"/>
        </w:rPr>
        <w:t>65 ГОДИНА ЖИВОТА</w:t>
      </w:r>
    </w:p>
    <w:p w14:paraId="4B1D70B0" w14:textId="77777777" w:rsidR="004176B3" w:rsidRPr="005103C5" w:rsidRDefault="004176B3" w:rsidP="004176B3">
      <w:pPr>
        <w:spacing w:after="0"/>
        <w:jc w:val="center"/>
        <w:rPr>
          <w:rFonts w:ascii="Times New Roman" w:hAnsi="Times New Roman" w:cs="Times New Roman"/>
          <w:sz w:val="26"/>
          <w:szCs w:val="26"/>
          <w:lang w:val="sr-Cyrl-RS"/>
        </w:rPr>
      </w:pPr>
    </w:p>
    <w:p w14:paraId="4378ECC6" w14:textId="77777777" w:rsidR="004176B3" w:rsidRPr="005103C5" w:rsidRDefault="004176B3" w:rsidP="004176B3">
      <w:pPr>
        <w:spacing w:after="0"/>
        <w:jc w:val="center"/>
        <w:rPr>
          <w:rFonts w:ascii="Times New Roman" w:hAnsi="Times New Roman" w:cs="Times New Roman"/>
          <w:sz w:val="24"/>
          <w:szCs w:val="24"/>
          <w:lang w:val="sr-Cyrl-RS"/>
        </w:rPr>
      </w:pPr>
    </w:p>
    <w:p w14:paraId="112043CC" w14:textId="77777777" w:rsidR="004176B3" w:rsidRPr="005103C5" w:rsidRDefault="004176B3" w:rsidP="004176B3">
      <w:pPr>
        <w:numPr>
          <w:ilvl w:val="0"/>
          <w:numId w:val="1"/>
        </w:numPr>
        <w:spacing w:after="0" w:line="240" w:lineRule="auto"/>
        <w:rPr>
          <w:rFonts w:ascii="Times New Roman" w:hAnsi="Times New Roman" w:cs="Times New Roman"/>
          <w:bCs/>
          <w:sz w:val="20"/>
          <w:szCs w:val="20"/>
          <w:lang w:val="sr-Cyrl-RS"/>
        </w:rPr>
      </w:pPr>
      <w:r w:rsidRPr="005103C5">
        <w:rPr>
          <w:rFonts w:ascii="Times New Roman" w:hAnsi="Times New Roman" w:cs="Times New Roman"/>
          <w:bCs/>
          <w:sz w:val="20"/>
          <w:szCs w:val="20"/>
          <w:lang w:val="sr-Cyrl-RS"/>
        </w:rPr>
        <w:t>Свака рубрика мора бити попуњена</w:t>
      </w:r>
    </w:p>
    <w:p w14:paraId="1DD590C0" w14:textId="77777777" w:rsidR="004176B3" w:rsidRPr="005103C5" w:rsidRDefault="004176B3" w:rsidP="004176B3">
      <w:pPr>
        <w:numPr>
          <w:ilvl w:val="0"/>
          <w:numId w:val="1"/>
        </w:numPr>
        <w:spacing w:after="0" w:line="240" w:lineRule="auto"/>
        <w:rPr>
          <w:rFonts w:ascii="Times New Roman" w:hAnsi="Times New Roman" w:cs="Times New Roman"/>
          <w:sz w:val="20"/>
          <w:szCs w:val="20"/>
          <w:lang w:val="sr-Cyrl-RS"/>
        </w:rPr>
      </w:pPr>
      <w:r w:rsidRPr="005103C5">
        <w:rPr>
          <w:rFonts w:ascii="Times New Roman" w:hAnsi="Times New Roman" w:cs="Times New Roman"/>
          <w:sz w:val="20"/>
          <w:szCs w:val="20"/>
          <w:lang w:val="sr-Cyrl-RS"/>
        </w:rPr>
        <w:t>Ако нема података, рубрика остаје празна или назначена</w:t>
      </w:r>
    </w:p>
    <w:p w14:paraId="251ECC99" w14:textId="77777777" w:rsidR="004176B3" w:rsidRPr="005103C5" w:rsidRDefault="004176B3" w:rsidP="004176B3">
      <w:pPr>
        <w:numPr>
          <w:ilvl w:val="0"/>
          <w:numId w:val="1"/>
        </w:numPr>
        <w:spacing w:after="240" w:line="240" w:lineRule="auto"/>
        <w:rPr>
          <w:rFonts w:ascii="Times New Roman" w:hAnsi="Times New Roman" w:cs="Times New Roman"/>
          <w:sz w:val="20"/>
          <w:szCs w:val="20"/>
          <w:lang w:val="sr-Cyrl-RS"/>
        </w:rPr>
      </w:pPr>
      <w:r w:rsidRPr="005103C5">
        <w:rPr>
          <w:rFonts w:ascii="Times New Roman" w:hAnsi="Times New Roman" w:cs="Times New Roman"/>
          <w:sz w:val="20"/>
          <w:szCs w:val="20"/>
          <w:lang w:val="sr-Cyrl-RS"/>
        </w:rPr>
        <w:t>Непотпуни извештај биће враћен факултету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42"/>
      </w:tblGrid>
      <w:tr w:rsidR="004176B3" w:rsidRPr="005103C5" w14:paraId="5C36FA7E"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299BE1ED" w14:textId="77777777" w:rsidR="004176B3" w:rsidRPr="005103C5" w:rsidRDefault="004176B3" w:rsidP="00A047C6">
            <w:pPr>
              <w:spacing w:before="120" w:after="120" w:line="360" w:lineRule="auto"/>
              <w:jc w:val="center"/>
              <w:rPr>
                <w:rFonts w:ascii="Times New Roman" w:hAnsi="Times New Roman" w:cs="Times New Roman"/>
                <w:b/>
                <w:lang w:val="sr-Cyrl-RS"/>
              </w:rPr>
            </w:pPr>
            <w:r w:rsidRPr="005103C5">
              <w:rPr>
                <w:rFonts w:ascii="Times New Roman" w:hAnsi="Times New Roman" w:cs="Times New Roman"/>
                <w:b/>
                <w:lang w:val="sr-Cyrl-RS"/>
              </w:rPr>
              <w:t>I        ПОДАЦИ О ЗАХТЕВУ КАНДИДАТ  И КОМИСИЈА</w:t>
            </w:r>
          </w:p>
        </w:tc>
      </w:tr>
      <w:tr w:rsidR="004176B3" w:rsidRPr="005103C5" w14:paraId="2FF2C8A8" w14:textId="77777777" w:rsidTr="00F704A4">
        <w:trPr>
          <w:jc w:val="center"/>
        </w:trPr>
        <w:tc>
          <w:tcPr>
            <w:tcW w:w="9496" w:type="dxa"/>
            <w:tcBorders>
              <w:top w:val="double" w:sz="4" w:space="0" w:color="auto"/>
              <w:left w:val="double" w:sz="4" w:space="0" w:color="auto"/>
              <w:bottom w:val="single" w:sz="4" w:space="0" w:color="auto"/>
              <w:right w:val="double" w:sz="4" w:space="0" w:color="auto"/>
            </w:tcBorders>
            <w:shd w:val="clear" w:color="auto" w:fill="D9D9D9"/>
            <w:vAlign w:val="center"/>
            <w:hideMark/>
          </w:tcPr>
          <w:p w14:paraId="443492DC" w14:textId="77777777" w:rsidR="004176B3" w:rsidRPr="005103C5" w:rsidRDefault="004176B3" w:rsidP="004176B3">
            <w:pPr>
              <w:pStyle w:val="ListParagraph"/>
              <w:numPr>
                <w:ilvl w:val="0"/>
                <w:numId w:val="5"/>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Захтев кандидата:</w:t>
            </w:r>
          </w:p>
        </w:tc>
      </w:tr>
      <w:tr w:rsidR="004176B3" w:rsidRPr="005103C5" w14:paraId="351B95DC"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10089A7E"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03AEA6CF" w14:textId="77777777" w:rsidTr="00F704A4">
        <w:trPr>
          <w:trHeight w:val="263"/>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E50FAB3" w14:textId="77777777" w:rsidR="004176B3" w:rsidRPr="005103C5" w:rsidRDefault="004176B3" w:rsidP="004176B3">
            <w:pPr>
              <w:pStyle w:val="ListParagraph"/>
              <w:numPr>
                <w:ilvl w:val="0"/>
                <w:numId w:val="5"/>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Датум и место подношења:</w:t>
            </w:r>
          </w:p>
        </w:tc>
      </w:tr>
      <w:tr w:rsidR="004176B3" w:rsidRPr="005103C5" w14:paraId="23BC86E7"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5E41F763"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3E759B9D"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2902204" w14:textId="77777777" w:rsidR="004176B3" w:rsidRPr="005103C5" w:rsidRDefault="004176B3" w:rsidP="004176B3">
            <w:pPr>
              <w:numPr>
                <w:ilvl w:val="0"/>
                <w:numId w:val="5"/>
              </w:numPr>
              <w:spacing w:before="120" w:after="120" w:line="360" w:lineRule="auto"/>
              <w:jc w:val="both"/>
              <w:rPr>
                <w:rFonts w:ascii="Times New Roman" w:hAnsi="Times New Roman" w:cs="Times New Roman"/>
                <w:lang w:val="sr-Cyrl-RS"/>
              </w:rPr>
            </w:pPr>
            <w:r w:rsidRPr="005103C5">
              <w:rPr>
                <w:rFonts w:ascii="Times New Roman" w:hAnsi="Times New Roman" w:cs="Times New Roman"/>
                <w:lang w:val="sr-Cyrl-RS"/>
              </w:rPr>
              <w:t xml:space="preserve">Састав комисије, име и презиме сваког члана, </w:t>
            </w:r>
            <w:proofErr w:type="spellStart"/>
            <w:r w:rsidRPr="005103C5">
              <w:rPr>
                <w:rFonts w:ascii="Times New Roman" w:hAnsi="Times New Roman" w:cs="Times New Roman"/>
                <w:lang w:val="sr-Cyrl-RS"/>
              </w:rPr>
              <w:t>звањe</w:t>
            </w:r>
            <w:proofErr w:type="spellEnd"/>
            <w:r w:rsidRPr="005103C5">
              <w:rPr>
                <w:rFonts w:ascii="Times New Roman" w:hAnsi="Times New Roman" w:cs="Times New Roman"/>
                <w:lang w:val="sr-Cyrl-RS"/>
              </w:rPr>
              <w:t>.</w:t>
            </w:r>
          </w:p>
        </w:tc>
      </w:tr>
      <w:tr w:rsidR="004176B3" w:rsidRPr="005103C5" w14:paraId="306C5049"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hideMark/>
          </w:tcPr>
          <w:p w14:paraId="40DFBDA9" w14:textId="77777777" w:rsidR="004176B3" w:rsidRPr="005103C5" w:rsidRDefault="004176B3" w:rsidP="004176B3">
            <w:pPr>
              <w:numPr>
                <w:ilvl w:val="0"/>
                <w:numId w:val="2"/>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w:t>
            </w:r>
          </w:p>
          <w:p w14:paraId="627BDE40" w14:textId="77777777" w:rsidR="004176B3" w:rsidRPr="005103C5" w:rsidRDefault="004176B3" w:rsidP="004176B3">
            <w:pPr>
              <w:numPr>
                <w:ilvl w:val="0"/>
                <w:numId w:val="2"/>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w:t>
            </w:r>
          </w:p>
          <w:p w14:paraId="450A1FA2" w14:textId="77777777" w:rsidR="004176B3" w:rsidRPr="005103C5" w:rsidRDefault="004176B3" w:rsidP="004176B3">
            <w:pPr>
              <w:numPr>
                <w:ilvl w:val="0"/>
                <w:numId w:val="2"/>
              </w:numPr>
              <w:spacing w:before="120" w:after="120" w:line="360" w:lineRule="auto"/>
              <w:jc w:val="both"/>
              <w:rPr>
                <w:rFonts w:ascii="Times New Roman" w:hAnsi="Times New Roman" w:cs="Times New Roman"/>
                <w:lang w:val="sr-Cyrl-RS"/>
              </w:rPr>
            </w:pPr>
            <w:r w:rsidRPr="005103C5">
              <w:rPr>
                <w:rFonts w:ascii="Times New Roman" w:hAnsi="Times New Roman" w:cs="Times New Roman"/>
                <w:lang w:val="sr-Cyrl-RS"/>
              </w:rPr>
              <w:t>–</w:t>
            </w:r>
          </w:p>
        </w:tc>
      </w:tr>
      <w:tr w:rsidR="004176B3" w:rsidRPr="005103C5" w14:paraId="255A5E2B"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4650D078" w14:textId="77777777" w:rsidR="004176B3" w:rsidRPr="005103C5" w:rsidRDefault="004176B3" w:rsidP="004176B3">
            <w:pPr>
              <w:numPr>
                <w:ilvl w:val="0"/>
                <w:numId w:val="5"/>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Пријављени кандидат-и:</w:t>
            </w:r>
          </w:p>
        </w:tc>
      </w:tr>
      <w:tr w:rsidR="004176B3" w:rsidRPr="005103C5" w14:paraId="76D404A1" w14:textId="77777777" w:rsidTr="00F704A4">
        <w:trPr>
          <w:jc w:val="center"/>
        </w:trPr>
        <w:tc>
          <w:tcPr>
            <w:tcW w:w="9496" w:type="dxa"/>
            <w:tcBorders>
              <w:top w:val="single" w:sz="4" w:space="0" w:color="auto"/>
              <w:left w:val="double" w:sz="4" w:space="0" w:color="auto"/>
              <w:bottom w:val="double" w:sz="4" w:space="0" w:color="auto"/>
              <w:right w:val="double" w:sz="4" w:space="0" w:color="auto"/>
            </w:tcBorders>
            <w:hideMark/>
          </w:tcPr>
          <w:p w14:paraId="16DB518B" w14:textId="77777777" w:rsidR="004176B3" w:rsidRPr="005103C5" w:rsidRDefault="004176B3" w:rsidP="00A047C6">
            <w:pPr>
              <w:spacing w:before="120" w:after="120" w:line="360" w:lineRule="auto"/>
              <w:ind w:left="720"/>
              <w:rPr>
                <w:rFonts w:ascii="Times New Roman" w:hAnsi="Times New Roman" w:cs="Times New Roman"/>
                <w:lang w:val="sr-Cyrl-RS"/>
              </w:rPr>
            </w:pPr>
            <w:r w:rsidRPr="005103C5">
              <w:rPr>
                <w:rFonts w:ascii="Times New Roman" w:hAnsi="Times New Roman" w:cs="Times New Roman"/>
                <w:lang w:val="sr-Cyrl-RS"/>
              </w:rPr>
              <w:t>–</w:t>
            </w:r>
          </w:p>
        </w:tc>
      </w:tr>
      <w:tr w:rsidR="004176B3" w:rsidRPr="005103C5" w14:paraId="485F2C9A"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3EC28B1A" w14:textId="77777777" w:rsidR="004176B3" w:rsidRPr="005103C5" w:rsidRDefault="004176B3" w:rsidP="00A047C6">
            <w:pPr>
              <w:spacing w:before="120" w:after="120" w:line="360" w:lineRule="auto"/>
              <w:jc w:val="center"/>
              <w:rPr>
                <w:rFonts w:ascii="Times New Roman" w:hAnsi="Times New Roman" w:cs="Times New Roman"/>
                <w:b/>
                <w:lang w:val="sr-Cyrl-RS"/>
              </w:rPr>
            </w:pPr>
            <w:bookmarkStart w:id="0" w:name="_Toc507981373"/>
            <w:r w:rsidRPr="005103C5">
              <w:rPr>
                <w:rFonts w:ascii="Times New Roman" w:hAnsi="Times New Roman" w:cs="Times New Roman"/>
                <w:b/>
                <w:lang w:val="sr-Cyrl-RS"/>
              </w:rPr>
              <w:t>II  ЛИЧНИ ПОДАЦИ  ПРИЈАВЉЕНИХ КАНДИДАТА</w:t>
            </w:r>
            <w:bookmarkEnd w:id="0"/>
          </w:p>
        </w:tc>
      </w:tr>
      <w:tr w:rsidR="004176B3" w:rsidRPr="005103C5" w14:paraId="3625BAFF" w14:textId="77777777" w:rsidTr="00F704A4">
        <w:trPr>
          <w:jc w:val="center"/>
        </w:trPr>
        <w:tc>
          <w:tcPr>
            <w:tcW w:w="9496" w:type="dxa"/>
            <w:tcBorders>
              <w:top w:val="double" w:sz="4" w:space="0" w:color="auto"/>
              <w:left w:val="double" w:sz="4" w:space="0" w:color="auto"/>
              <w:bottom w:val="single" w:sz="4" w:space="0" w:color="auto"/>
              <w:right w:val="double" w:sz="4" w:space="0" w:color="auto"/>
            </w:tcBorders>
            <w:shd w:val="clear" w:color="auto" w:fill="D9D9D9"/>
            <w:vAlign w:val="center"/>
            <w:hideMark/>
          </w:tcPr>
          <w:p w14:paraId="063EE6B7" w14:textId="77777777" w:rsidR="004176B3" w:rsidRPr="005103C5" w:rsidRDefault="004176B3" w:rsidP="004176B3">
            <w:pPr>
              <w:numPr>
                <w:ilvl w:val="0"/>
                <w:numId w:val="3"/>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lastRenderedPageBreak/>
              <w:t>Име, име једног родитеља, презиме и звање:</w:t>
            </w:r>
          </w:p>
        </w:tc>
      </w:tr>
      <w:tr w:rsidR="004176B3" w:rsidRPr="005103C5" w14:paraId="317EFC37"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60838B2C"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308748ED"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6F9E8CAA" w14:textId="77777777" w:rsidR="004176B3" w:rsidRPr="005103C5" w:rsidRDefault="004176B3" w:rsidP="004176B3">
            <w:pPr>
              <w:numPr>
                <w:ilvl w:val="0"/>
                <w:numId w:val="3"/>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Датум и место рођења, општина, Република:</w:t>
            </w:r>
          </w:p>
        </w:tc>
      </w:tr>
      <w:tr w:rsidR="004176B3" w:rsidRPr="005103C5" w14:paraId="573E8FEB"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5105669E"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7E216487"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6240004" w14:textId="77777777" w:rsidR="004176B3" w:rsidRPr="005103C5" w:rsidRDefault="004176B3" w:rsidP="004176B3">
            <w:pPr>
              <w:numPr>
                <w:ilvl w:val="0"/>
                <w:numId w:val="3"/>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 xml:space="preserve">Садашње запослење, високошколска установа </w:t>
            </w:r>
          </w:p>
        </w:tc>
      </w:tr>
      <w:tr w:rsidR="004176B3" w:rsidRPr="005103C5" w14:paraId="2FFBF560"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621A8F65"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7A674A20" w14:textId="77777777" w:rsidTr="00F704A4">
        <w:trPr>
          <w:jc w:val="center"/>
        </w:trPr>
        <w:tc>
          <w:tcPr>
            <w:tcW w:w="9496" w:type="dxa"/>
            <w:tcBorders>
              <w:top w:val="double" w:sz="4" w:space="0" w:color="auto"/>
              <w:left w:val="double" w:sz="4" w:space="0" w:color="auto"/>
              <w:bottom w:val="single" w:sz="4" w:space="0" w:color="auto"/>
              <w:right w:val="double" w:sz="4" w:space="0" w:color="auto"/>
            </w:tcBorders>
            <w:shd w:val="clear" w:color="auto" w:fill="D9D9D9"/>
            <w:vAlign w:val="center"/>
            <w:hideMark/>
          </w:tcPr>
          <w:p w14:paraId="70013BFD" w14:textId="77777777" w:rsidR="004176B3" w:rsidRPr="005103C5" w:rsidRDefault="004176B3" w:rsidP="004176B3">
            <w:pPr>
              <w:numPr>
                <w:ilvl w:val="0"/>
                <w:numId w:val="3"/>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Године радног искуства на високошколској установи</w:t>
            </w:r>
          </w:p>
        </w:tc>
      </w:tr>
      <w:tr w:rsidR="004176B3" w:rsidRPr="005103C5" w14:paraId="24671375"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FFFFFF"/>
            <w:hideMark/>
          </w:tcPr>
          <w:p w14:paraId="67939925" w14:textId="77777777" w:rsidR="004176B3" w:rsidRPr="005103C5" w:rsidRDefault="004176B3" w:rsidP="00A047C6">
            <w:p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 xml:space="preserve"> </w:t>
            </w:r>
          </w:p>
        </w:tc>
      </w:tr>
      <w:tr w:rsidR="004176B3" w:rsidRPr="005103C5" w14:paraId="519932AB"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21624260"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lang w:val="sr-Cyrl-RS"/>
              </w:rPr>
              <w:t>Место и трајање специјализација и студијских боравака у иностранству (30 и више дана):</w:t>
            </w:r>
          </w:p>
        </w:tc>
      </w:tr>
      <w:tr w:rsidR="004176B3" w:rsidRPr="005103C5" w14:paraId="27344777"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FFFFFF"/>
            <w:hideMark/>
          </w:tcPr>
          <w:p w14:paraId="7D39A322" w14:textId="77777777" w:rsidR="004176B3" w:rsidRPr="005103C5" w:rsidRDefault="004176B3" w:rsidP="00A047C6">
            <w:p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 xml:space="preserve"> </w:t>
            </w:r>
          </w:p>
        </w:tc>
      </w:tr>
      <w:tr w:rsidR="004176B3" w:rsidRPr="005103C5" w14:paraId="57E30D0B"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BA65A4D" w14:textId="77777777" w:rsidR="004176B3" w:rsidRPr="005103C5" w:rsidRDefault="004176B3" w:rsidP="004176B3">
            <w:pPr>
              <w:numPr>
                <w:ilvl w:val="0"/>
                <w:numId w:val="3"/>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Знање светских језика – навести: чита, пише, говори</w:t>
            </w:r>
          </w:p>
        </w:tc>
      </w:tr>
      <w:tr w:rsidR="004176B3" w:rsidRPr="005103C5" w14:paraId="6E3CD7FA"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hideMark/>
          </w:tcPr>
          <w:p w14:paraId="3C784D5E" w14:textId="77777777" w:rsidR="004176B3" w:rsidRPr="005103C5" w:rsidRDefault="004176B3" w:rsidP="00A047C6">
            <w:p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 xml:space="preserve"> </w:t>
            </w:r>
          </w:p>
        </w:tc>
      </w:tr>
      <w:tr w:rsidR="004176B3" w:rsidRPr="005103C5" w14:paraId="58FD5F69"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2F3680F1" w14:textId="77777777" w:rsidR="004176B3" w:rsidRPr="005103C5" w:rsidRDefault="004176B3" w:rsidP="004176B3">
            <w:pPr>
              <w:numPr>
                <w:ilvl w:val="0"/>
                <w:numId w:val="3"/>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Чланство у стручним и научним асоцијацијама:</w:t>
            </w:r>
          </w:p>
        </w:tc>
      </w:tr>
      <w:tr w:rsidR="004176B3" w:rsidRPr="005103C5" w14:paraId="0593C162"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hideMark/>
          </w:tcPr>
          <w:p w14:paraId="0B423263" w14:textId="77777777" w:rsidR="004176B3" w:rsidRPr="005103C5" w:rsidRDefault="004176B3" w:rsidP="00A047C6">
            <w:p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 xml:space="preserve"> </w:t>
            </w:r>
          </w:p>
        </w:tc>
      </w:tr>
      <w:tr w:rsidR="004176B3" w:rsidRPr="005103C5" w14:paraId="77BECD42"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06E6FAC" w14:textId="77777777" w:rsidR="004176B3" w:rsidRPr="005103C5" w:rsidRDefault="004176B3" w:rsidP="004176B3">
            <w:pPr>
              <w:numPr>
                <w:ilvl w:val="0"/>
                <w:numId w:val="3"/>
              </w:numPr>
              <w:spacing w:before="120" w:after="120" w:line="360" w:lineRule="auto"/>
              <w:jc w:val="both"/>
              <w:rPr>
                <w:rFonts w:ascii="Times New Roman" w:hAnsi="Times New Roman" w:cs="Times New Roman"/>
                <w:lang w:val="sr-Cyrl-RS"/>
              </w:rPr>
            </w:pPr>
            <w:r w:rsidRPr="005103C5">
              <w:rPr>
                <w:rFonts w:ascii="Times New Roman" w:hAnsi="Times New Roman" w:cs="Times New Roman"/>
                <w:lang w:val="sr-Cyrl-RS"/>
              </w:rPr>
              <w:t>Кретање у професионалном раду (факултет, универзитет, навести сва сарадничка звања као и трајање запослења):</w:t>
            </w:r>
          </w:p>
        </w:tc>
      </w:tr>
      <w:tr w:rsidR="004176B3" w:rsidRPr="005103C5" w14:paraId="2A98BFBD"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6DD54A85" w14:textId="77777777" w:rsidR="004176B3" w:rsidRPr="005103C5" w:rsidRDefault="004176B3" w:rsidP="00A047C6">
            <w:pPr>
              <w:spacing w:before="120" w:after="120" w:line="360" w:lineRule="auto"/>
              <w:ind w:left="644"/>
              <w:rPr>
                <w:rFonts w:ascii="Times New Roman" w:hAnsi="Times New Roman" w:cs="Times New Roman"/>
                <w:lang w:val="sr-Cyrl-RS"/>
              </w:rPr>
            </w:pPr>
          </w:p>
        </w:tc>
      </w:tr>
      <w:tr w:rsidR="004176B3" w:rsidRPr="005103C5" w14:paraId="4863AEA9"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41006D08"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lang w:val="sr-Cyrl-RS"/>
              </w:rPr>
              <w:t>Датум избора у звање редовног професора, назив уже научне области:</w:t>
            </w:r>
          </w:p>
        </w:tc>
      </w:tr>
      <w:tr w:rsidR="004176B3" w:rsidRPr="005103C5" w14:paraId="64ABEBD3" w14:textId="77777777" w:rsidTr="00F704A4">
        <w:trPr>
          <w:jc w:val="center"/>
        </w:trPr>
        <w:tc>
          <w:tcPr>
            <w:tcW w:w="9496" w:type="dxa"/>
            <w:tcBorders>
              <w:top w:val="single" w:sz="4" w:space="0" w:color="auto"/>
              <w:left w:val="double" w:sz="4" w:space="0" w:color="auto"/>
              <w:bottom w:val="double" w:sz="4" w:space="0" w:color="auto"/>
              <w:right w:val="double" w:sz="4" w:space="0" w:color="auto"/>
            </w:tcBorders>
          </w:tcPr>
          <w:p w14:paraId="333072AB"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6582958A" w14:textId="77777777" w:rsidTr="00F704A4">
        <w:trPr>
          <w:trHeight w:val="264"/>
          <w:jc w:val="center"/>
        </w:trPr>
        <w:tc>
          <w:tcPr>
            <w:tcW w:w="9496"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3282F876" w14:textId="77777777" w:rsidR="004176B3" w:rsidRPr="005103C5" w:rsidRDefault="004176B3" w:rsidP="00A047C6">
            <w:pPr>
              <w:spacing w:before="120" w:after="120" w:line="360" w:lineRule="auto"/>
              <w:jc w:val="center"/>
              <w:rPr>
                <w:rFonts w:ascii="Times New Roman" w:hAnsi="Times New Roman" w:cs="Times New Roman"/>
                <w:b/>
                <w:lang w:val="sr-Cyrl-RS"/>
              </w:rPr>
            </w:pPr>
            <w:bookmarkStart w:id="1" w:name="_Toc507981374"/>
            <w:r w:rsidRPr="005103C5">
              <w:rPr>
                <w:rFonts w:ascii="Times New Roman" w:hAnsi="Times New Roman" w:cs="Times New Roman"/>
                <w:b/>
                <w:lang w:val="sr-Cyrl-RS"/>
              </w:rPr>
              <w:t xml:space="preserve">IV  ОБАВЕЗНИ УСЛОВИ </w:t>
            </w:r>
            <w:bookmarkEnd w:id="1"/>
          </w:p>
        </w:tc>
      </w:tr>
      <w:tr w:rsidR="004176B3" w:rsidRPr="005103C5" w14:paraId="3B19BA47"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DAFC4B2" w14:textId="77777777" w:rsidR="004176B3" w:rsidRPr="005103C5" w:rsidRDefault="004176B3" w:rsidP="004176B3">
            <w:pPr>
              <w:numPr>
                <w:ilvl w:val="0"/>
                <w:numId w:val="3"/>
              </w:numPr>
              <w:spacing w:before="120" w:after="120" w:line="360" w:lineRule="auto"/>
              <w:jc w:val="both"/>
              <w:rPr>
                <w:rFonts w:ascii="Times New Roman" w:hAnsi="Times New Roman" w:cs="Times New Roman"/>
                <w:lang w:val="sr-Cyrl-RS"/>
              </w:rPr>
            </w:pPr>
            <w:r w:rsidRPr="005103C5">
              <w:rPr>
                <w:rFonts w:ascii="Times New Roman" w:hAnsi="Times New Roman" w:cs="Times New Roman"/>
                <w:bCs/>
                <w:lang w:val="sr-Cyrl-RS"/>
              </w:rPr>
              <w:t>Оцена педагошког рада кандидата у студентским анкетама током целокупног претходног изборног периода:</w:t>
            </w:r>
          </w:p>
        </w:tc>
      </w:tr>
      <w:tr w:rsidR="004176B3" w:rsidRPr="005103C5" w14:paraId="1C24FB7D"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650C18EC"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4F1CF2E8"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1D0B783"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bCs/>
                <w:lang w:val="sr-Cyrl-RS"/>
              </w:rPr>
              <w:t>Објављени радови из научне области за коју се бира у часописима категорије М21 (аутор-и, наслов рада у часопису, назив часописа, ДОИ број часописа или линк сајта институције која је објавила рад у часопису):</w:t>
            </w:r>
          </w:p>
        </w:tc>
      </w:tr>
      <w:tr w:rsidR="004176B3" w:rsidRPr="005103C5" w14:paraId="18A5CE62" w14:textId="77777777" w:rsidTr="00F704A4">
        <w:trPr>
          <w:trHeight w:val="234"/>
          <w:jc w:val="center"/>
        </w:trPr>
        <w:tc>
          <w:tcPr>
            <w:tcW w:w="9496" w:type="dxa"/>
            <w:tcBorders>
              <w:top w:val="single" w:sz="4" w:space="0" w:color="auto"/>
              <w:left w:val="double" w:sz="4" w:space="0" w:color="auto"/>
              <w:bottom w:val="single" w:sz="4" w:space="0" w:color="auto"/>
              <w:right w:val="double" w:sz="4" w:space="0" w:color="auto"/>
            </w:tcBorders>
            <w:hideMark/>
          </w:tcPr>
          <w:p w14:paraId="249F91B7"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7B583628"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2BEB4238" w14:textId="77777777" w:rsidR="004176B3" w:rsidRPr="005103C5" w:rsidRDefault="004176B3" w:rsidP="004176B3">
            <w:pPr>
              <w:numPr>
                <w:ilvl w:val="0"/>
                <w:numId w:val="3"/>
              </w:numPr>
              <w:spacing w:before="120" w:after="120" w:line="360" w:lineRule="auto"/>
              <w:jc w:val="both"/>
              <w:rPr>
                <w:rFonts w:ascii="Times New Roman" w:hAnsi="Times New Roman" w:cs="Times New Roman"/>
                <w:lang w:val="sr-Cyrl-RS"/>
              </w:rPr>
            </w:pPr>
            <w:r w:rsidRPr="005103C5">
              <w:rPr>
                <w:rFonts w:ascii="Times New Roman" w:hAnsi="Times New Roman" w:cs="Times New Roman"/>
                <w:bCs/>
                <w:lang w:val="sr-Cyrl-RS"/>
              </w:rPr>
              <w:t>Објављени радови из научне области за коју се бира у часописима категорије М22 (аутор-и, наслов рада у часопису, назив часописа, ДОИ број часописа или линк сајта институције која је објавила рад у часопису):</w:t>
            </w:r>
          </w:p>
        </w:tc>
      </w:tr>
      <w:tr w:rsidR="004176B3" w:rsidRPr="005103C5" w14:paraId="043731CF" w14:textId="77777777" w:rsidTr="00F704A4">
        <w:trPr>
          <w:trHeight w:val="265"/>
          <w:jc w:val="center"/>
        </w:trPr>
        <w:tc>
          <w:tcPr>
            <w:tcW w:w="9496" w:type="dxa"/>
            <w:tcBorders>
              <w:top w:val="single" w:sz="4" w:space="0" w:color="auto"/>
              <w:left w:val="double" w:sz="4" w:space="0" w:color="auto"/>
              <w:bottom w:val="single" w:sz="4" w:space="0" w:color="auto"/>
              <w:right w:val="double" w:sz="4" w:space="0" w:color="auto"/>
            </w:tcBorders>
            <w:hideMark/>
          </w:tcPr>
          <w:p w14:paraId="0222983E"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12A4DFFE"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47E76EA"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bCs/>
                <w:lang w:val="sr-Cyrl-RS"/>
              </w:rPr>
              <w:t>Објављени радови из научне области за коју се бира у часописима категорије М23 (аутор-и, наслов рада у часопису, назив часописа, ДОИ број часописа или линк сајта институције која је објавила рад у часопису):</w:t>
            </w:r>
          </w:p>
        </w:tc>
      </w:tr>
      <w:tr w:rsidR="004176B3" w:rsidRPr="005103C5" w14:paraId="45996348" w14:textId="77777777" w:rsidTr="00F704A4">
        <w:trPr>
          <w:trHeight w:val="472"/>
          <w:jc w:val="center"/>
        </w:trPr>
        <w:tc>
          <w:tcPr>
            <w:tcW w:w="9496" w:type="dxa"/>
            <w:tcBorders>
              <w:top w:val="single" w:sz="4" w:space="0" w:color="auto"/>
              <w:left w:val="double" w:sz="4" w:space="0" w:color="auto"/>
              <w:bottom w:val="single" w:sz="4" w:space="0" w:color="auto"/>
              <w:right w:val="double" w:sz="4" w:space="0" w:color="auto"/>
            </w:tcBorders>
            <w:hideMark/>
          </w:tcPr>
          <w:p w14:paraId="5A31DA87"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335ED2E2"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28828CC3" w14:textId="77777777" w:rsidR="004176B3" w:rsidRPr="005103C5" w:rsidRDefault="004176B3" w:rsidP="004176B3">
            <w:pPr>
              <w:numPr>
                <w:ilvl w:val="0"/>
                <w:numId w:val="3"/>
              </w:numPr>
              <w:spacing w:before="120" w:after="120" w:line="360" w:lineRule="auto"/>
              <w:jc w:val="both"/>
              <w:rPr>
                <w:rFonts w:ascii="Times New Roman" w:hAnsi="Times New Roman" w:cs="Times New Roman"/>
                <w:lang w:val="sr-Cyrl-RS"/>
              </w:rPr>
            </w:pPr>
            <w:r w:rsidRPr="005103C5">
              <w:rPr>
                <w:rFonts w:ascii="Times New Roman" w:hAnsi="Times New Roman" w:cs="Times New Roman"/>
                <w:bCs/>
                <w:lang w:val="sr-Cyrl-RS"/>
              </w:rPr>
              <w:t>Објављени радови из научне области за коју се бира у часописима категорије М24 (аутор-и, наслов рада у часопису, назив часописа, ДОИ број часописа или линк сајта институције која је објавила рад у часопису):</w:t>
            </w:r>
          </w:p>
        </w:tc>
      </w:tr>
      <w:tr w:rsidR="004176B3" w:rsidRPr="005103C5" w14:paraId="6B5AF40D"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hideMark/>
          </w:tcPr>
          <w:p w14:paraId="57CCEADD" w14:textId="77777777" w:rsidR="004176B3" w:rsidRPr="005103C5" w:rsidRDefault="004176B3" w:rsidP="00A047C6">
            <w:pPr>
              <w:tabs>
                <w:tab w:val="left" w:pos="1155"/>
              </w:tabs>
              <w:spacing w:before="120" w:after="120" w:line="360" w:lineRule="auto"/>
              <w:rPr>
                <w:rFonts w:ascii="Times New Roman" w:hAnsi="Times New Roman" w:cs="Times New Roman"/>
                <w:bCs/>
                <w:lang w:val="sr-Cyrl-RS"/>
              </w:rPr>
            </w:pPr>
            <w:r w:rsidRPr="005103C5">
              <w:rPr>
                <w:rFonts w:ascii="Times New Roman" w:hAnsi="Times New Roman" w:cs="Times New Roman"/>
                <w:bCs/>
                <w:lang w:val="sr-Cyrl-RS"/>
              </w:rPr>
              <w:tab/>
              <w:t xml:space="preserve"> </w:t>
            </w:r>
          </w:p>
        </w:tc>
      </w:tr>
      <w:tr w:rsidR="004176B3" w:rsidRPr="005103C5" w14:paraId="24850EEF"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B5199C6"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bCs/>
                <w:lang w:val="sr-Cyrl-RS"/>
              </w:rPr>
              <w:t>Објављени радови из научне области за коју се бира у часописима категорије М51 (аутор-и, наслов рада у часопису, назив часописа, ДОИ број часописа или линк сајта институције која је објавила рад у часопису):</w:t>
            </w:r>
          </w:p>
        </w:tc>
      </w:tr>
      <w:tr w:rsidR="004176B3" w:rsidRPr="005103C5" w14:paraId="099FA7D4"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hideMark/>
          </w:tcPr>
          <w:p w14:paraId="1F9A9DAD" w14:textId="77777777" w:rsidR="004176B3" w:rsidRPr="005103C5" w:rsidRDefault="004176B3" w:rsidP="00A047C6">
            <w:pPr>
              <w:spacing w:before="120" w:after="120" w:line="360" w:lineRule="auto"/>
              <w:rPr>
                <w:rFonts w:ascii="Times New Roman" w:hAnsi="Times New Roman" w:cs="Times New Roman"/>
                <w:bCs/>
                <w:lang w:val="sr-Cyrl-RS"/>
              </w:rPr>
            </w:pPr>
            <w:r w:rsidRPr="005103C5">
              <w:rPr>
                <w:rFonts w:ascii="Times New Roman" w:hAnsi="Times New Roman" w:cs="Times New Roman"/>
                <w:bCs/>
                <w:lang w:val="sr-Cyrl-RS"/>
              </w:rPr>
              <w:t xml:space="preserve"> </w:t>
            </w:r>
          </w:p>
        </w:tc>
      </w:tr>
      <w:tr w:rsidR="004176B3" w:rsidRPr="005103C5" w14:paraId="1A9F803B"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4CF62969"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bCs/>
                <w:lang w:val="sr-Cyrl-RS"/>
              </w:rPr>
              <w:lastRenderedPageBreak/>
              <w:t>Објављени радови из научне области за коју се бира у часописима категорије М52, М53 (аутор-и, наслов рада у часопису, назив часописа, ДОИ број часописа или линк сајта институције која је објавила рад у часопису):</w:t>
            </w:r>
          </w:p>
        </w:tc>
      </w:tr>
      <w:tr w:rsidR="004176B3" w:rsidRPr="005103C5" w14:paraId="501D1D14"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hideMark/>
          </w:tcPr>
          <w:p w14:paraId="74071E2A" w14:textId="77777777" w:rsidR="004176B3" w:rsidRPr="005103C5" w:rsidRDefault="004176B3" w:rsidP="00A047C6">
            <w:pPr>
              <w:tabs>
                <w:tab w:val="left" w:pos="3120"/>
              </w:tabs>
              <w:spacing w:before="120" w:after="120" w:line="360" w:lineRule="auto"/>
              <w:rPr>
                <w:rFonts w:ascii="Times New Roman" w:hAnsi="Times New Roman" w:cs="Times New Roman"/>
                <w:bCs/>
                <w:lang w:val="sr-Cyrl-RS"/>
              </w:rPr>
            </w:pPr>
            <w:r w:rsidRPr="005103C5">
              <w:rPr>
                <w:rFonts w:ascii="Times New Roman" w:hAnsi="Times New Roman" w:cs="Times New Roman"/>
                <w:bCs/>
                <w:lang w:val="sr-Cyrl-RS"/>
              </w:rPr>
              <w:tab/>
              <w:t xml:space="preserve"> </w:t>
            </w:r>
          </w:p>
        </w:tc>
      </w:tr>
      <w:tr w:rsidR="004176B3" w:rsidRPr="005103C5" w14:paraId="6ED695A4"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hideMark/>
          </w:tcPr>
          <w:p w14:paraId="07F170CB" w14:textId="77777777" w:rsidR="004176B3" w:rsidRPr="005103C5" w:rsidRDefault="004176B3" w:rsidP="004176B3">
            <w:pPr>
              <w:numPr>
                <w:ilvl w:val="0"/>
                <w:numId w:val="3"/>
              </w:numPr>
              <w:spacing w:before="120" w:after="120" w:line="360" w:lineRule="auto"/>
              <w:jc w:val="both"/>
              <w:rPr>
                <w:rFonts w:ascii="Times New Roman" w:hAnsi="Times New Roman" w:cs="Times New Roman"/>
                <w:bCs/>
                <w:lang w:val="sr-Cyrl-RS"/>
              </w:rPr>
            </w:pPr>
            <w:r w:rsidRPr="005103C5">
              <w:rPr>
                <w:rFonts w:ascii="Times New Roman" w:hAnsi="Times New Roman" w:cs="Times New Roman"/>
                <w:bCs/>
                <w:lang w:val="sr-Cyrl-RS"/>
              </w:rPr>
              <w:t xml:space="preserve">За поље друштвено-хуманистичких наука, објављени радови у часописима са листе престижних светских часописа за поједине научне области, коју је утврдио Национални савет за високо образовање. </w:t>
            </w:r>
          </w:p>
          <w:p w14:paraId="5480DE22" w14:textId="77777777" w:rsidR="004176B3" w:rsidRPr="005103C5" w:rsidRDefault="004176B3" w:rsidP="00A047C6">
            <w:pPr>
              <w:spacing w:before="120" w:after="120" w:line="360" w:lineRule="auto"/>
              <w:ind w:left="644"/>
              <w:rPr>
                <w:rFonts w:ascii="Times New Roman" w:hAnsi="Times New Roman" w:cs="Times New Roman"/>
                <w:bCs/>
                <w:lang w:val="sr-Cyrl-RS"/>
              </w:rPr>
            </w:pPr>
            <w:r w:rsidRPr="005103C5">
              <w:rPr>
                <w:rFonts w:ascii="Times New Roman" w:hAnsi="Times New Roman" w:cs="Times New Roman"/>
                <w:bCs/>
                <w:lang w:val="sr-Cyrl-RS"/>
              </w:rPr>
              <w:t>(аутор-и, наслов рада у часопису, назив часописа, ДОИ број часописа или линк сајта институције која је објавила рад у часопису):</w:t>
            </w:r>
          </w:p>
        </w:tc>
      </w:tr>
      <w:tr w:rsidR="004176B3" w:rsidRPr="005103C5" w14:paraId="26E32811" w14:textId="77777777" w:rsidTr="00F704A4">
        <w:trPr>
          <w:trHeight w:val="260"/>
          <w:jc w:val="center"/>
        </w:trPr>
        <w:tc>
          <w:tcPr>
            <w:tcW w:w="9496" w:type="dxa"/>
            <w:tcBorders>
              <w:top w:val="single" w:sz="4" w:space="0" w:color="auto"/>
              <w:left w:val="double" w:sz="4" w:space="0" w:color="auto"/>
              <w:bottom w:val="single" w:sz="4" w:space="0" w:color="auto"/>
              <w:right w:val="double" w:sz="4" w:space="0" w:color="auto"/>
            </w:tcBorders>
            <w:hideMark/>
          </w:tcPr>
          <w:p w14:paraId="3937A5DF"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4A05AB28"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384D5A9" w14:textId="1173A71B"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bCs/>
                <w:lang w:val="sr-Cyrl-RS"/>
              </w:rPr>
              <w:t xml:space="preserve">Пленарно </w:t>
            </w:r>
            <w:r w:rsidR="005103C5" w:rsidRPr="005103C5">
              <w:rPr>
                <w:rFonts w:ascii="Times New Roman" w:hAnsi="Times New Roman" w:cs="Times New Roman"/>
                <w:bCs/>
                <w:lang w:val="sr-Cyrl-RS"/>
              </w:rPr>
              <w:t>п</w:t>
            </w:r>
            <w:r w:rsidRPr="005103C5">
              <w:rPr>
                <w:rFonts w:ascii="Times New Roman" w:hAnsi="Times New Roman" w:cs="Times New Roman"/>
                <w:bCs/>
                <w:lang w:val="sr-Cyrl-RS"/>
              </w:rPr>
              <w:t>редавање на међународном или домаћем научном скупу (аутор-и, наслов рада, назив скупа, датум и место одржавања, линк сајта институције која је организовала скуп):</w:t>
            </w:r>
          </w:p>
        </w:tc>
      </w:tr>
      <w:tr w:rsidR="004176B3" w:rsidRPr="005103C5" w14:paraId="1F260FA7" w14:textId="77777777" w:rsidTr="00F704A4">
        <w:trPr>
          <w:trHeight w:val="262"/>
          <w:jc w:val="center"/>
        </w:trPr>
        <w:tc>
          <w:tcPr>
            <w:tcW w:w="9496" w:type="dxa"/>
            <w:tcBorders>
              <w:top w:val="single" w:sz="4" w:space="0" w:color="auto"/>
              <w:left w:val="double" w:sz="4" w:space="0" w:color="auto"/>
              <w:bottom w:val="single" w:sz="4" w:space="0" w:color="auto"/>
              <w:right w:val="double" w:sz="4" w:space="0" w:color="auto"/>
            </w:tcBorders>
            <w:hideMark/>
          </w:tcPr>
          <w:p w14:paraId="5683F39F"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52689E51"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2333AEF" w14:textId="77777777" w:rsidR="004176B3" w:rsidRPr="005103C5" w:rsidRDefault="004176B3" w:rsidP="004176B3">
            <w:pPr>
              <w:numPr>
                <w:ilvl w:val="0"/>
                <w:numId w:val="3"/>
              </w:numPr>
              <w:spacing w:before="120" w:after="120" w:line="360" w:lineRule="auto"/>
              <w:jc w:val="both"/>
              <w:rPr>
                <w:rFonts w:ascii="Times New Roman" w:hAnsi="Times New Roman" w:cs="Times New Roman"/>
                <w:lang w:val="sr-Cyrl-RS"/>
              </w:rPr>
            </w:pPr>
            <w:r w:rsidRPr="005103C5">
              <w:rPr>
                <w:rFonts w:ascii="Times New Roman" w:hAnsi="Times New Roman" w:cs="Times New Roman"/>
                <w:bCs/>
                <w:lang w:val="sr-Cyrl-RS"/>
              </w:rPr>
              <w:t>Саопштења на међународном научном скупу М30 (аутор-и, наслов рада, назив скупа, датум и место одржавања, линк сајта институције која је организовала скуп):</w:t>
            </w:r>
          </w:p>
        </w:tc>
      </w:tr>
      <w:tr w:rsidR="004176B3" w:rsidRPr="005103C5" w14:paraId="7CCAAAA1" w14:textId="77777777" w:rsidTr="00F704A4">
        <w:trPr>
          <w:trHeight w:val="246"/>
          <w:jc w:val="center"/>
        </w:trPr>
        <w:tc>
          <w:tcPr>
            <w:tcW w:w="9496" w:type="dxa"/>
            <w:tcBorders>
              <w:top w:val="single" w:sz="4" w:space="0" w:color="auto"/>
              <w:left w:val="double" w:sz="4" w:space="0" w:color="auto"/>
              <w:bottom w:val="single" w:sz="4" w:space="0" w:color="auto"/>
              <w:right w:val="double" w:sz="4" w:space="0" w:color="auto"/>
            </w:tcBorders>
            <w:vAlign w:val="center"/>
            <w:hideMark/>
          </w:tcPr>
          <w:p w14:paraId="128E6BCF"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698A031E" w14:textId="77777777" w:rsidTr="00F704A4">
        <w:trPr>
          <w:trHeight w:val="845"/>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0600D8CE"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bCs/>
                <w:lang w:val="sr-Cyrl-RS"/>
              </w:rPr>
              <w:t>Саопштења на домаћем научном скупу М60 (аутор-и, наслов рада, назив скупа, датум и место одржавања, линк сајта институције која је организовала скуп):</w:t>
            </w:r>
          </w:p>
        </w:tc>
      </w:tr>
      <w:tr w:rsidR="004176B3" w:rsidRPr="005103C5" w14:paraId="041C0030"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hideMark/>
          </w:tcPr>
          <w:p w14:paraId="6EA67D26" w14:textId="77777777" w:rsidR="004176B3" w:rsidRPr="005103C5" w:rsidRDefault="004176B3" w:rsidP="00A047C6">
            <w:pPr>
              <w:spacing w:before="120" w:after="120" w:line="360" w:lineRule="auto"/>
              <w:rPr>
                <w:rFonts w:ascii="Times New Roman" w:hAnsi="Times New Roman" w:cs="Times New Roman"/>
                <w:bCs/>
                <w:lang w:val="sr-Cyrl-RS"/>
              </w:rPr>
            </w:pPr>
            <w:r w:rsidRPr="005103C5">
              <w:rPr>
                <w:rFonts w:ascii="Times New Roman" w:hAnsi="Times New Roman" w:cs="Times New Roman"/>
                <w:bCs/>
                <w:lang w:val="sr-Cyrl-RS"/>
              </w:rPr>
              <w:t xml:space="preserve"> </w:t>
            </w:r>
          </w:p>
        </w:tc>
      </w:tr>
      <w:tr w:rsidR="004176B3" w:rsidRPr="005103C5" w14:paraId="49DF0675" w14:textId="77777777" w:rsidTr="00F704A4">
        <w:trPr>
          <w:trHeight w:val="687"/>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413FDBC6" w14:textId="77777777" w:rsidR="004176B3" w:rsidRPr="005103C5" w:rsidRDefault="004176B3" w:rsidP="004176B3">
            <w:pPr>
              <w:numPr>
                <w:ilvl w:val="0"/>
                <w:numId w:val="3"/>
              </w:numPr>
              <w:spacing w:before="120" w:after="120" w:line="360" w:lineRule="auto"/>
              <w:rPr>
                <w:rFonts w:ascii="Times New Roman" w:hAnsi="Times New Roman" w:cs="Times New Roman"/>
                <w:lang w:val="sr-Cyrl-RS"/>
              </w:rPr>
            </w:pPr>
            <w:r w:rsidRPr="005103C5">
              <w:rPr>
                <w:rFonts w:ascii="Times New Roman" w:hAnsi="Times New Roman" w:cs="Times New Roman"/>
                <w:lang w:val="sr-Cyrl-RS"/>
              </w:rPr>
              <w:t xml:space="preserve"> </w:t>
            </w:r>
            <w:r w:rsidRPr="005103C5">
              <w:rPr>
                <w:rFonts w:ascii="Times New Roman" w:hAnsi="Times New Roman" w:cs="Times New Roman"/>
                <w:bCs/>
                <w:lang w:val="sr-Cyrl-RS"/>
              </w:rPr>
              <w:t xml:space="preserve">Најмање 10 </w:t>
            </w:r>
            <w:proofErr w:type="spellStart"/>
            <w:r w:rsidRPr="005103C5">
              <w:rPr>
                <w:rFonts w:ascii="Times New Roman" w:hAnsi="Times New Roman" w:cs="Times New Roman"/>
                <w:bCs/>
                <w:lang w:val="sr-Cyrl-RS"/>
              </w:rPr>
              <w:t>хетероцитата</w:t>
            </w:r>
            <w:proofErr w:type="spellEnd"/>
            <w:r w:rsidRPr="005103C5">
              <w:rPr>
                <w:rFonts w:ascii="Times New Roman" w:hAnsi="Times New Roman" w:cs="Times New Roman"/>
                <w:bCs/>
                <w:lang w:val="sr-Cyrl-RS"/>
              </w:rPr>
              <w:t xml:space="preserve"> кандидата (изузимајући аутоцитате):</w:t>
            </w:r>
          </w:p>
        </w:tc>
      </w:tr>
      <w:tr w:rsidR="004176B3" w:rsidRPr="005103C5" w14:paraId="19C34B70"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hideMark/>
          </w:tcPr>
          <w:p w14:paraId="0C0793F1" w14:textId="77777777" w:rsidR="004176B3" w:rsidRPr="005103C5" w:rsidRDefault="004176B3" w:rsidP="00A047C6">
            <w:pPr>
              <w:tabs>
                <w:tab w:val="left" w:pos="1695"/>
              </w:tabs>
              <w:spacing w:before="120" w:after="120" w:line="360" w:lineRule="auto"/>
              <w:rPr>
                <w:rFonts w:ascii="Times New Roman" w:hAnsi="Times New Roman" w:cs="Times New Roman"/>
                <w:bCs/>
                <w:lang w:val="sr-Cyrl-RS"/>
              </w:rPr>
            </w:pPr>
            <w:r w:rsidRPr="005103C5">
              <w:rPr>
                <w:rFonts w:ascii="Times New Roman" w:hAnsi="Times New Roman" w:cs="Times New Roman"/>
                <w:bCs/>
                <w:lang w:val="sr-Cyrl-RS"/>
              </w:rPr>
              <w:tab/>
              <w:t xml:space="preserve"> </w:t>
            </w:r>
          </w:p>
        </w:tc>
      </w:tr>
      <w:tr w:rsidR="004176B3" w:rsidRPr="005103C5" w14:paraId="31EED70E"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431B4B7" w14:textId="70EA0D19"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bCs/>
                <w:lang w:val="sr-Cyrl-RS"/>
              </w:rPr>
              <w:t>Књига из релевантне области. Уџбеник одобрен од стр</w:t>
            </w:r>
            <w:r w:rsidR="005103C5">
              <w:rPr>
                <w:rFonts w:ascii="Times New Roman" w:hAnsi="Times New Roman" w:cs="Times New Roman"/>
                <w:bCs/>
                <w:lang w:val="sr-Cyrl-RS"/>
              </w:rPr>
              <w:t>а</w:t>
            </w:r>
            <w:r w:rsidRPr="005103C5">
              <w:rPr>
                <w:rFonts w:ascii="Times New Roman" w:hAnsi="Times New Roman" w:cs="Times New Roman"/>
                <w:bCs/>
                <w:lang w:val="sr-Cyrl-RS"/>
              </w:rPr>
              <w:t xml:space="preserve">не наставно-научног већа факултета:, поглавље у одабраном уџбенику или превод одабраног иностраног уџбеника,  за ужу научну област за коју се бира, објављен у периоду од избора у </w:t>
            </w:r>
            <w:r w:rsidRPr="005103C5">
              <w:rPr>
                <w:rFonts w:ascii="Times New Roman" w:hAnsi="Times New Roman" w:cs="Times New Roman"/>
                <w:bCs/>
                <w:lang w:val="sr-Cyrl-RS"/>
              </w:rPr>
              <w:lastRenderedPageBreak/>
              <w:t>наставничко звање (аутор-и, наслов, година издања, ИСБН број и број одлуке стручног органа):</w:t>
            </w:r>
          </w:p>
        </w:tc>
      </w:tr>
      <w:tr w:rsidR="004176B3" w:rsidRPr="005103C5" w14:paraId="1559C1FC"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32BCF041"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030A98F0"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2F73A841" w14:textId="77777777" w:rsidR="004176B3" w:rsidRPr="005103C5" w:rsidRDefault="004176B3" w:rsidP="004176B3">
            <w:pPr>
              <w:numPr>
                <w:ilvl w:val="0"/>
                <w:numId w:val="3"/>
              </w:numPr>
              <w:spacing w:before="120" w:after="120" w:line="360" w:lineRule="auto"/>
              <w:jc w:val="both"/>
              <w:rPr>
                <w:rFonts w:ascii="Times New Roman" w:hAnsi="Times New Roman" w:cs="Times New Roman"/>
                <w:bCs/>
                <w:lang w:val="sr-Cyrl-RS"/>
              </w:rPr>
            </w:pPr>
            <w:r w:rsidRPr="005103C5">
              <w:rPr>
                <w:rFonts w:ascii="Times New Roman" w:hAnsi="Times New Roman" w:cs="Times New Roman"/>
                <w:bCs/>
                <w:lang w:val="sr-Cyrl-RS"/>
              </w:rPr>
              <w:t>Истакнута монографија међународног значаја-М11 (</w:t>
            </w:r>
            <w:r w:rsidRPr="005103C5">
              <w:rPr>
                <w:rFonts w:ascii="Times New Roman" w:hAnsi="Times New Roman" w:cs="Times New Roman"/>
                <w:lang w:val="sr-Cyrl-RS"/>
              </w:rPr>
              <w:t xml:space="preserve">аутор-и, наслов, година издања, </w:t>
            </w:r>
            <w:r w:rsidRPr="005103C5">
              <w:rPr>
                <w:rFonts w:ascii="Times New Roman" w:hAnsi="Times New Roman" w:cs="Times New Roman"/>
                <w:bCs/>
                <w:lang w:val="sr-Cyrl-RS"/>
              </w:rPr>
              <w:t>ИСБН број</w:t>
            </w:r>
            <w:r w:rsidRPr="005103C5">
              <w:rPr>
                <w:rFonts w:ascii="Times New Roman" w:hAnsi="Times New Roman" w:cs="Times New Roman"/>
                <w:lang w:val="sr-Cyrl-RS"/>
              </w:rPr>
              <w:t xml:space="preserve"> и одлука стручног органа факултета. За монографију навести најмање десет аутоцитата категорије М20, односно, у случају друштвених и хуманистичких наука, категорија М10 или М20 или М40 (за веродостојност М40 потребна је потврда надлежног матичног научног одбора). За техничко-технолошке и биотехничке науке потребно је шест аутоцитата категорије М20. Аутоцитати се рачунају на основу библиографије дате монографије)</w:t>
            </w:r>
            <w:r w:rsidRPr="005103C5">
              <w:rPr>
                <w:rFonts w:ascii="Times New Roman" w:hAnsi="Times New Roman" w:cs="Times New Roman"/>
                <w:bCs/>
                <w:lang w:val="sr-Cyrl-RS"/>
              </w:rPr>
              <w:t>:</w:t>
            </w:r>
          </w:p>
        </w:tc>
      </w:tr>
      <w:tr w:rsidR="004176B3" w:rsidRPr="005103C5" w14:paraId="52826677"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4899E210" w14:textId="77777777" w:rsidR="004176B3" w:rsidRPr="005103C5" w:rsidRDefault="004176B3" w:rsidP="00A047C6">
            <w:pPr>
              <w:spacing w:before="120" w:after="120" w:line="360" w:lineRule="auto"/>
              <w:ind w:left="720"/>
              <w:rPr>
                <w:rFonts w:ascii="Times New Roman" w:hAnsi="Times New Roman" w:cs="Times New Roman"/>
                <w:bCs/>
                <w:lang w:val="sr-Cyrl-RS"/>
              </w:rPr>
            </w:pPr>
          </w:p>
        </w:tc>
      </w:tr>
      <w:tr w:rsidR="004176B3" w:rsidRPr="005103C5" w14:paraId="2D716F99"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6FA1CE3A" w14:textId="1CDE5EAC" w:rsidR="004176B3" w:rsidRPr="005103C5" w:rsidRDefault="004176B3" w:rsidP="004176B3">
            <w:pPr>
              <w:numPr>
                <w:ilvl w:val="0"/>
                <w:numId w:val="3"/>
              </w:numPr>
              <w:spacing w:before="120" w:after="120" w:line="360" w:lineRule="auto"/>
              <w:ind w:right="72"/>
              <w:jc w:val="both"/>
              <w:rPr>
                <w:rFonts w:ascii="Times New Roman" w:hAnsi="Times New Roman" w:cs="Times New Roman"/>
                <w:bCs/>
                <w:lang w:val="sr-Cyrl-RS"/>
              </w:rPr>
            </w:pPr>
            <w:r w:rsidRPr="005103C5">
              <w:rPr>
                <w:rFonts w:ascii="Times New Roman" w:hAnsi="Times New Roman" w:cs="Times New Roman"/>
                <w:bCs/>
                <w:lang w:val="sr-Cyrl-RS"/>
              </w:rPr>
              <w:t>Монографија међународног значаја-М12 (</w:t>
            </w:r>
            <w:r w:rsidRPr="005103C5">
              <w:rPr>
                <w:rFonts w:ascii="Times New Roman" w:hAnsi="Times New Roman" w:cs="Times New Roman"/>
                <w:lang w:val="sr-Cyrl-RS"/>
              </w:rPr>
              <w:t xml:space="preserve">аутор-и, наслов, година издања, </w:t>
            </w:r>
            <w:r w:rsidRPr="005103C5">
              <w:rPr>
                <w:rFonts w:ascii="Times New Roman" w:hAnsi="Times New Roman" w:cs="Times New Roman"/>
                <w:bCs/>
                <w:lang w:val="sr-Cyrl-RS"/>
              </w:rPr>
              <w:t>ИСБН број</w:t>
            </w:r>
            <w:r w:rsidRPr="005103C5">
              <w:rPr>
                <w:rFonts w:ascii="Times New Roman" w:hAnsi="Times New Roman" w:cs="Times New Roman"/>
                <w:lang w:val="sr-Cyrl-RS"/>
              </w:rPr>
              <w:t xml:space="preserve"> и одлука стручног органа факултета. За монографију навести најмање седам аутоцитата категорије М20, односно, у случају друштвених и хуманистичких наука, категорија или М10 или М20 или М40 (за веродостојност М40 потребна је потврда надлежног матичног научног одбора). За техничко-технолошке и биотехничке науке потр</w:t>
            </w:r>
            <w:r w:rsidR="005103C5">
              <w:rPr>
                <w:rFonts w:ascii="Times New Roman" w:hAnsi="Times New Roman" w:cs="Times New Roman"/>
                <w:lang w:val="sr-Cyrl-RS"/>
              </w:rPr>
              <w:t>е</w:t>
            </w:r>
            <w:r w:rsidRPr="005103C5">
              <w:rPr>
                <w:rFonts w:ascii="Times New Roman" w:hAnsi="Times New Roman" w:cs="Times New Roman"/>
                <w:lang w:val="sr-Cyrl-RS"/>
              </w:rPr>
              <w:t>бна су три цитата категорије М20):</w:t>
            </w:r>
          </w:p>
        </w:tc>
      </w:tr>
      <w:tr w:rsidR="004176B3" w:rsidRPr="005103C5" w14:paraId="01289B43"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73D3030A"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57F92030"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0DD8F9F0" w14:textId="77777777" w:rsidR="004176B3" w:rsidRPr="005103C5" w:rsidRDefault="004176B3" w:rsidP="004176B3">
            <w:pPr>
              <w:numPr>
                <w:ilvl w:val="0"/>
                <w:numId w:val="3"/>
              </w:numPr>
              <w:spacing w:before="120" w:after="120" w:line="360" w:lineRule="auto"/>
              <w:jc w:val="both"/>
              <w:rPr>
                <w:rFonts w:ascii="Times New Roman" w:hAnsi="Times New Roman" w:cs="Times New Roman"/>
                <w:bCs/>
                <w:lang w:val="sr-Cyrl-RS"/>
              </w:rPr>
            </w:pPr>
            <w:r w:rsidRPr="005103C5">
              <w:rPr>
                <w:rFonts w:ascii="Times New Roman" w:hAnsi="Times New Roman" w:cs="Times New Roman"/>
                <w:bCs/>
                <w:lang w:val="sr-Cyrl-RS"/>
              </w:rPr>
              <w:t>Поглавље у монографији М11 = М13 (</w:t>
            </w:r>
            <w:r w:rsidRPr="005103C5">
              <w:rPr>
                <w:rFonts w:ascii="Times New Roman" w:hAnsi="Times New Roman" w:cs="Times New Roman"/>
                <w:lang w:val="sr-Cyrl-RS"/>
              </w:rPr>
              <w:t xml:space="preserve">аутор-и, наслов, година издања, </w:t>
            </w:r>
            <w:r w:rsidRPr="005103C5">
              <w:rPr>
                <w:rFonts w:ascii="Times New Roman" w:hAnsi="Times New Roman" w:cs="Times New Roman"/>
                <w:bCs/>
                <w:lang w:val="sr-Cyrl-RS"/>
              </w:rPr>
              <w:t>ИСБН број</w:t>
            </w:r>
            <w:r w:rsidRPr="005103C5">
              <w:rPr>
                <w:rFonts w:ascii="Times New Roman" w:hAnsi="Times New Roman" w:cs="Times New Roman"/>
                <w:lang w:val="sr-Cyrl-RS"/>
              </w:rPr>
              <w:t xml:space="preserve"> и одлука стручног органа факултета. Број потребних </w:t>
            </w:r>
            <w:proofErr w:type="spellStart"/>
            <w:r w:rsidRPr="005103C5">
              <w:rPr>
                <w:rFonts w:ascii="Times New Roman" w:hAnsi="Times New Roman" w:cs="Times New Roman"/>
                <w:lang w:val="sr-Cyrl-RS"/>
              </w:rPr>
              <w:t>самоцитата</w:t>
            </w:r>
            <w:proofErr w:type="spellEnd"/>
            <w:r w:rsidRPr="005103C5">
              <w:rPr>
                <w:rFonts w:ascii="Times New Roman" w:hAnsi="Times New Roman" w:cs="Times New Roman"/>
                <w:lang w:val="sr-Cyrl-RS"/>
              </w:rPr>
              <w:t xml:space="preserve"> у публикацији М13 једнак је броју цитата за монографију М11 подељеном са три (и заокруживањем на мању цифру) или се одређује посебном одлуком надлежног матичног одбора)</w:t>
            </w:r>
            <w:r w:rsidRPr="005103C5">
              <w:rPr>
                <w:rFonts w:ascii="Times New Roman" w:hAnsi="Times New Roman" w:cs="Times New Roman"/>
                <w:bCs/>
                <w:lang w:val="sr-Cyrl-RS"/>
              </w:rPr>
              <w:t>:</w:t>
            </w:r>
          </w:p>
        </w:tc>
      </w:tr>
      <w:tr w:rsidR="004176B3" w:rsidRPr="005103C5" w14:paraId="4C4B0CC5"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0B54B908"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087FBE25"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635C97D"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bCs/>
                <w:lang w:val="sr-Cyrl-RS"/>
              </w:rPr>
            </w:pPr>
            <w:r w:rsidRPr="005103C5">
              <w:rPr>
                <w:rFonts w:ascii="Times New Roman" w:hAnsi="Times New Roman" w:cs="Times New Roman"/>
                <w:bCs/>
                <w:lang w:val="sr-Cyrl-RS"/>
              </w:rPr>
              <w:t>Поглавље у монографији М12 = М14 (</w:t>
            </w:r>
            <w:r w:rsidRPr="005103C5">
              <w:rPr>
                <w:rFonts w:ascii="Times New Roman" w:hAnsi="Times New Roman" w:cs="Times New Roman"/>
                <w:lang w:val="sr-Cyrl-RS"/>
              </w:rPr>
              <w:t xml:space="preserve">аутор-и, наслов, година издања, </w:t>
            </w:r>
            <w:r w:rsidRPr="005103C5">
              <w:rPr>
                <w:rFonts w:ascii="Times New Roman" w:hAnsi="Times New Roman" w:cs="Times New Roman"/>
                <w:bCs/>
                <w:lang w:val="sr-Cyrl-RS"/>
              </w:rPr>
              <w:t>ИСБН број</w:t>
            </w:r>
            <w:r w:rsidRPr="005103C5">
              <w:rPr>
                <w:rFonts w:ascii="Times New Roman" w:hAnsi="Times New Roman" w:cs="Times New Roman"/>
                <w:lang w:val="sr-Cyrl-RS"/>
              </w:rPr>
              <w:t xml:space="preserve"> и одлука стручног органа факултета. Број потребних </w:t>
            </w:r>
            <w:proofErr w:type="spellStart"/>
            <w:r w:rsidRPr="005103C5">
              <w:rPr>
                <w:rFonts w:ascii="Times New Roman" w:hAnsi="Times New Roman" w:cs="Times New Roman"/>
                <w:lang w:val="sr-Cyrl-RS"/>
              </w:rPr>
              <w:t>самоцитата</w:t>
            </w:r>
            <w:proofErr w:type="spellEnd"/>
            <w:r w:rsidRPr="005103C5">
              <w:rPr>
                <w:rFonts w:ascii="Times New Roman" w:hAnsi="Times New Roman" w:cs="Times New Roman"/>
                <w:lang w:val="sr-Cyrl-RS"/>
              </w:rPr>
              <w:t xml:space="preserve"> у публикацији М14 једнак је броју цитата за монографију М12 подељеном са три (и заокруживањем на мању цифру) или се одређује посебном одлуком надлежног матичног одбора)</w:t>
            </w:r>
            <w:r w:rsidRPr="005103C5">
              <w:rPr>
                <w:rFonts w:ascii="Times New Roman" w:hAnsi="Times New Roman" w:cs="Times New Roman"/>
                <w:bCs/>
                <w:lang w:val="sr-Cyrl-RS"/>
              </w:rPr>
              <w:t>:</w:t>
            </w:r>
          </w:p>
        </w:tc>
      </w:tr>
      <w:tr w:rsidR="004176B3" w:rsidRPr="005103C5" w14:paraId="626BCA7E"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27AE3D20"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3D1C971A"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C4423C1" w14:textId="77777777" w:rsidR="004176B3" w:rsidRPr="005103C5" w:rsidRDefault="004176B3" w:rsidP="004176B3">
            <w:pPr>
              <w:numPr>
                <w:ilvl w:val="0"/>
                <w:numId w:val="3"/>
              </w:numPr>
              <w:spacing w:before="120" w:after="120" w:line="360" w:lineRule="auto"/>
              <w:jc w:val="both"/>
              <w:rPr>
                <w:rFonts w:ascii="Times New Roman" w:hAnsi="Times New Roman" w:cs="Times New Roman"/>
                <w:bCs/>
                <w:lang w:val="sr-Cyrl-RS"/>
              </w:rPr>
            </w:pPr>
            <w:r w:rsidRPr="005103C5">
              <w:rPr>
                <w:rFonts w:ascii="Times New Roman" w:hAnsi="Times New Roman" w:cs="Times New Roman"/>
                <w:bCs/>
                <w:lang w:val="sr-Cyrl-RS"/>
              </w:rPr>
              <w:t>Истакнута монографија националног значаја-М41 (</w:t>
            </w:r>
            <w:r w:rsidRPr="005103C5">
              <w:rPr>
                <w:rFonts w:ascii="Times New Roman" w:hAnsi="Times New Roman" w:cs="Times New Roman"/>
                <w:lang w:val="sr-Cyrl-RS"/>
              </w:rPr>
              <w:t xml:space="preserve">аутор-и, наслов, година издања, </w:t>
            </w:r>
            <w:r w:rsidRPr="005103C5">
              <w:rPr>
                <w:rFonts w:ascii="Times New Roman" w:hAnsi="Times New Roman" w:cs="Times New Roman"/>
                <w:bCs/>
                <w:lang w:val="sr-Cyrl-RS"/>
              </w:rPr>
              <w:t>ИСБН број</w:t>
            </w:r>
            <w:r w:rsidRPr="005103C5">
              <w:rPr>
                <w:rFonts w:ascii="Times New Roman" w:hAnsi="Times New Roman" w:cs="Times New Roman"/>
                <w:lang w:val="sr-Cyrl-RS"/>
              </w:rPr>
              <w:t xml:space="preserve"> и одлука стручног органа факултета. Одлука надлежног матичног научног одбора о предлогу монографије категорије М41)</w:t>
            </w:r>
            <w:r w:rsidRPr="005103C5">
              <w:rPr>
                <w:rFonts w:ascii="Times New Roman" w:hAnsi="Times New Roman" w:cs="Times New Roman"/>
                <w:bCs/>
                <w:lang w:val="sr-Cyrl-RS"/>
              </w:rPr>
              <w:t>:</w:t>
            </w:r>
          </w:p>
        </w:tc>
      </w:tr>
      <w:tr w:rsidR="004176B3" w:rsidRPr="005103C5" w14:paraId="2D7D284B"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0CDDA12E"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7CA219AD"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357FA322"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bCs/>
                <w:lang w:val="sr-Cyrl-RS"/>
              </w:rPr>
            </w:pPr>
            <w:r w:rsidRPr="005103C5">
              <w:rPr>
                <w:rFonts w:ascii="Times New Roman" w:hAnsi="Times New Roman" w:cs="Times New Roman"/>
                <w:bCs/>
                <w:lang w:val="sr-Cyrl-RS"/>
              </w:rPr>
              <w:t>Монографија националног значаја-М42 (</w:t>
            </w:r>
            <w:r w:rsidRPr="005103C5">
              <w:rPr>
                <w:rFonts w:ascii="Times New Roman" w:hAnsi="Times New Roman" w:cs="Times New Roman"/>
                <w:lang w:val="sr-Cyrl-RS"/>
              </w:rPr>
              <w:t xml:space="preserve">аутор-и, наслов, година издања, </w:t>
            </w:r>
            <w:r w:rsidRPr="005103C5">
              <w:rPr>
                <w:rFonts w:ascii="Times New Roman" w:hAnsi="Times New Roman" w:cs="Times New Roman"/>
                <w:bCs/>
                <w:lang w:val="sr-Cyrl-RS"/>
              </w:rPr>
              <w:t>ИСБН број</w:t>
            </w:r>
            <w:r w:rsidRPr="005103C5">
              <w:rPr>
                <w:rFonts w:ascii="Times New Roman" w:hAnsi="Times New Roman" w:cs="Times New Roman"/>
                <w:lang w:val="sr-Cyrl-RS"/>
              </w:rPr>
              <w:t xml:space="preserve"> и одлука стручног органа факултета. Потребно је навести најмање пет библиографских референци, укључујући и аутоцитате, категорије М20 или М50. У случају друштвених и хуманистичких наука, најмање пет библиографских референци категорија М10 или М20 или М40 или М50)</w:t>
            </w:r>
            <w:r w:rsidRPr="005103C5">
              <w:rPr>
                <w:rFonts w:ascii="Times New Roman" w:hAnsi="Times New Roman" w:cs="Times New Roman"/>
                <w:bCs/>
                <w:lang w:val="sr-Cyrl-RS"/>
              </w:rPr>
              <w:t>:</w:t>
            </w:r>
          </w:p>
        </w:tc>
      </w:tr>
      <w:tr w:rsidR="004176B3" w:rsidRPr="005103C5" w14:paraId="6F2F720D"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71C0093E"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0825CB29"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0A375789"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bCs/>
                <w:lang w:val="sr-Cyrl-RS"/>
              </w:rPr>
            </w:pPr>
            <w:r w:rsidRPr="005103C5">
              <w:rPr>
                <w:rFonts w:ascii="Times New Roman" w:hAnsi="Times New Roman" w:cs="Times New Roman"/>
                <w:bCs/>
                <w:lang w:val="sr-Cyrl-RS"/>
              </w:rPr>
              <w:t>Монографска студија-М43 (</w:t>
            </w:r>
            <w:r w:rsidRPr="005103C5">
              <w:rPr>
                <w:rFonts w:ascii="Times New Roman" w:hAnsi="Times New Roman" w:cs="Times New Roman"/>
                <w:lang w:val="sr-Cyrl-RS"/>
              </w:rPr>
              <w:t xml:space="preserve">аутор-и, наслов, година издања, </w:t>
            </w:r>
            <w:r w:rsidRPr="005103C5">
              <w:rPr>
                <w:rFonts w:ascii="Times New Roman" w:hAnsi="Times New Roman" w:cs="Times New Roman"/>
                <w:bCs/>
                <w:lang w:val="sr-Cyrl-RS"/>
              </w:rPr>
              <w:t>ИСБН број</w:t>
            </w:r>
            <w:r w:rsidRPr="005103C5">
              <w:rPr>
                <w:rFonts w:ascii="Times New Roman" w:hAnsi="Times New Roman" w:cs="Times New Roman"/>
                <w:lang w:val="sr-Cyrl-RS"/>
              </w:rPr>
              <w:t xml:space="preserve"> и одлука стручног органа факултета. Потребно је да студија има најмање 40 страница по аутору и две рецензије. Навести најмање четири аутоцитата по аутору категорије М20 или М50 (односно, у случају друштвено-хуманистичких наука, категорија М10 или М20 или М40 или М50)</w:t>
            </w:r>
            <w:r w:rsidRPr="005103C5">
              <w:rPr>
                <w:rFonts w:ascii="Times New Roman" w:hAnsi="Times New Roman" w:cs="Times New Roman"/>
                <w:bCs/>
                <w:lang w:val="sr-Cyrl-RS"/>
              </w:rPr>
              <w:t>:</w:t>
            </w:r>
          </w:p>
        </w:tc>
      </w:tr>
      <w:tr w:rsidR="004176B3" w:rsidRPr="005103C5" w14:paraId="7E020F84"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2CEF93B3"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7ACF0E84"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301A44D3"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bCs/>
                <w:lang w:val="sr-Cyrl-RS"/>
              </w:rPr>
            </w:pPr>
            <w:r w:rsidRPr="005103C5">
              <w:rPr>
                <w:rFonts w:ascii="Times New Roman" w:hAnsi="Times New Roman" w:cs="Times New Roman"/>
                <w:bCs/>
                <w:lang w:val="sr-Cyrl-RS"/>
              </w:rPr>
              <w:t>Поглавље у монографији М41 = М44 (</w:t>
            </w:r>
            <w:r w:rsidRPr="005103C5">
              <w:rPr>
                <w:rFonts w:ascii="Times New Roman" w:hAnsi="Times New Roman" w:cs="Times New Roman"/>
                <w:lang w:val="sr-Cyrl-RS"/>
              </w:rPr>
              <w:t xml:space="preserve">аутор-и, наслов, година издања, </w:t>
            </w:r>
            <w:r w:rsidRPr="005103C5">
              <w:rPr>
                <w:rFonts w:ascii="Times New Roman" w:hAnsi="Times New Roman" w:cs="Times New Roman"/>
                <w:bCs/>
                <w:lang w:val="sr-Cyrl-RS"/>
              </w:rPr>
              <w:t>ИСБН број</w:t>
            </w:r>
            <w:r w:rsidRPr="005103C5">
              <w:rPr>
                <w:rFonts w:ascii="Times New Roman" w:hAnsi="Times New Roman" w:cs="Times New Roman"/>
                <w:lang w:val="sr-Cyrl-RS"/>
              </w:rPr>
              <w:t xml:space="preserve"> и одлука стручног органа факултета. Број потребних </w:t>
            </w:r>
            <w:proofErr w:type="spellStart"/>
            <w:r w:rsidRPr="005103C5">
              <w:rPr>
                <w:rFonts w:ascii="Times New Roman" w:hAnsi="Times New Roman" w:cs="Times New Roman"/>
                <w:lang w:val="sr-Cyrl-RS"/>
              </w:rPr>
              <w:t>самоцитата</w:t>
            </w:r>
            <w:proofErr w:type="spellEnd"/>
            <w:r w:rsidRPr="005103C5">
              <w:rPr>
                <w:rFonts w:ascii="Times New Roman" w:hAnsi="Times New Roman" w:cs="Times New Roman"/>
                <w:lang w:val="sr-Cyrl-RS"/>
              </w:rPr>
              <w:t xml:space="preserve"> у публикацији М44 једнак је броју цитата за монографију М41 подељеном са три (и заокруживањем на мању цифру) или се одређује посебном одлуком надлежног матичног одбора)</w:t>
            </w:r>
            <w:r w:rsidRPr="005103C5">
              <w:rPr>
                <w:rFonts w:ascii="Times New Roman" w:hAnsi="Times New Roman" w:cs="Times New Roman"/>
                <w:bCs/>
                <w:lang w:val="sr-Cyrl-RS"/>
              </w:rPr>
              <w:t>:</w:t>
            </w:r>
          </w:p>
        </w:tc>
      </w:tr>
      <w:tr w:rsidR="004176B3" w:rsidRPr="005103C5" w14:paraId="10540DB1"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746CE32C"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5E5D839E"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E7E6E6"/>
            <w:vAlign w:val="center"/>
            <w:hideMark/>
          </w:tcPr>
          <w:p w14:paraId="039DF8C6"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bCs/>
                <w:lang w:val="sr-Cyrl-RS"/>
              </w:rPr>
            </w:pPr>
            <w:r w:rsidRPr="005103C5">
              <w:rPr>
                <w:rFonts w:ascii="Times New Roman" w:hAnsi="Times New Roman" w:cs="Times New Roman"/>
                <w:bCs/>
                <w:lang w:val="sr-Cyrl-RS"/>
              </w:rPr>
              <w:t>Поглавље у монографији М42 = М45 (</w:t>
            </w:r>
            <w:r w:rsidRPr="005103C5">
              <w:rPr>
                <w:rFonts w:ascii="Times New Roman" w:hAnsi="Times New Roman" w:cs="Times New Roman"/>
                <w:lang w:val="sr-Cyrl-RS"/>
              </w:rPr>
              <w:t xml:space="preserve">аутор-и, наслов, година издања, </w:t>
            </w:r>
            <w:r w:rsidRPr="005103C5">
              <w:rPr>
                <w:rFonts w:ascii="Times New Roman" w:hAnsi="Times New Roman" w:cs="Times New Roman"/>
                <w:bCs/>
                <w:lang w:val="sr-Cyrl-RS"/>
              </w:rPr>
              <w:t>ИСБН број</w:t>
            </w:r>
            <w:r w:rsidRPr="005103C5">
              <w:rPr>
                <w:rFonts w:ascii="Times New Roman" w:hAnsi="Times New Roman" w:cs="Times New Roman"/>
                <w:lang w:val="sr-Cyrl-RS"/>
              </w:rPr>
              <w:t xml:space="preserve"> и одлука стручног органа факултета. Број потребних </w:t>
            </w:r>
            <w:proofErr w:type="spellStart"/>
            <w:r w:rsidRPr="005103C5">
              <w:rPr>
                <w:rFonts w:ascii="Times New Roman" w:hAnsi="Times New Roman" w:cs="Times New Roman"/>
                <w:lang w:val="sr-Cyrl-RS"/>
              </w:rPr>
              <w:t>самоцитата</w:t>
            </w:r>
            <w:proofErr w:type="spellEnd"/>
            <w:r w:rsidRPr="005103C5">
              <w:rPr>
                <w:rFonts w:ascii="Times New Roman" w:hAnsi="Times New Roman" w:cs="Times New Roman"/>
                <w:lang w:val="sr-Cyrl-RS"/>
              </w:rPr>
              <w:t xml:space="preserve"> у публикацији М45 једнак је броју цитата за монографију М42 подељеном са три (и заокруживањем на мању цифру) или се одређује посебном одлуком надлежног матичног одбора)</w:t>
            </w:r>
            <w:r w:rsidRPr="005103C5">
              <w:rPr>
                <w:rFonts w:ascii="Times New Roman" w:hAnsi="Times New Roman" w:cs="Times New Roman"/>
                <w:bCs/>
                <w:lang w:val="sr-Cyrl-RS"/>
              </w:rPr>
              <w:t>:</w:t>
            </w:r>
          </w:p>
        </w:tc>
      </w:tr>
      <w:tr w:rsidR="004176B3" w:rsidRPr="005103C5" w14:paraId="43CC81B5"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448F2D5F"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5F16C3C0"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798E1AF"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bCs/>
                <w:lang w:val="sr-Cyrl-RS"/>
              </w:rPr>
            </w:pPr>
            <w:r w:rsidRPr="005103C5">
              <w:rPr>
                <w:rFonts w:ascii="Times New Roman" w:hAnsi="Times New Roman" w:cs="Times New Roman"/>
                <w:bCs/>
                <w:lang w:val="sr-Cyrl-RS"/>
              </w:rPr>
              <w:t>Потребне референце за ментора докторске дисертације у складу са стандардом  9 (наставно особље) Правилника о изменама и допунама Правилника о стандардима и поступку за акредитацију високошколских установа и студијских програма, за кандидата који се бира у звање редовног професора:</w:t>
            </w:r>
          </w:p>
        </w:tc>
      </w:tr>
      <w:tr w:rsidR="004176B3" w:rsidRPr="005103C5" w14:paraId="1B368A95"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07607A0A"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41E0EDE0"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66F2B68" w14:textId="77777777" w:rsidR="004176B3" w:rsidRPr="005103C5" w:rsidRDefault="004176B3" w:rsidP="004176B3">
            <w:pPr>
              <w:numPr>
                <w:ilvl w:val="0"/>
                <w:numId w:val="3"/>
              </w:numPr>
              <w:spacing w:before="120" w:after="120" w:line="360" w:lineRule="auto"/>
              <w:rPr>
                <w:rFonts w:ascii="Times New Roman" w:hAnsi="Times New Roman" w:cs="Times New Roman"/>
                <w:lang w:val="sr-Cyrl-RS"/>
              </w:rPr>
            </w:pPr>
            <w:r w:rsidRPr="005103C5">
              <w:rPr>
                <w:rFonts w:ascii="Times New Roman" w:hAnsi="Times New Roman" w:cs="Times New Roman"/>
                <w:bCs/>
                <w:lang w:val="sr-Cyrl-RS"/>
              </w:rPr>
              <w:t>Резултати у развоју научно-наставног подмлатка на факултету:</w:t>
            </w:r>
          </w:p>
        </w:tc>
      </w:tr>
      <w:tr w:rsidR="004176B3" w:rsidRPr="005103C5" w14:paraId="7CC2A87E"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6D1293F2"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30C39355"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2C6D419" w14:textId="77777777" w:rsidR="004176B3" w:rsidRPr="005103C5" w:rsidRDefault="004176B3" w:rsidP="004176B3">
            <w:pPr>
              <w:numPr>
                <w:ilvl w:val="0"/>
                <w:numId w:val="3"/>
              </w:numPr>
              <w:spacing w:before="120" w:after="120" w:line="360" w:lineRule="auto"/>
              <w:jc w:val="both"/>
              <w:rPr>
                <w:rFonts w:ascii="Times New Roman" w:hAnsi="Times New Roman" w:cs="Times New Roman"/>
                <w:lang w:val="sr-Cyrl-RS"/>
              </w:rPr>
            </w:pPr>
            <w:r w:rsidRPr="005103C5">
              <w:rPr>
                <w:rFonts w:ascii="Times New Roman" w:hAnsi="Times New Roman" w:cs="Times New Roman"/>
                <w:bCs/>
                <w:lang w:val="sr-Cyrl-RS"/>
              </w:rPr>
              <w:t>Учешће у комисијама за одбрану завршног рада на основним, интегрисаним и мастер академским студијама:</w:t>
            </w:r>
          </w:p>
        </w:tc>
      </w:tr>
      <w:tr w:rsidR="004176B3" w:rsidRPr="005103C5" w14:paraId="17240C2B"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59F7EBF5"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073EB024"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CF39241" w14:textId="77777777" w:rsidR="004176B3" w:rsidRPr="005103C5" w:rsidRDefault="004176B3" w:rsidP="004176B3">
            <w:pPr>
              <w:numPr>
                <w:ilvl w:val="0"/>
                <w:numId w:val="3"/>
              </w:numPr>
              <w:spacing w:before="120" w:after="120" w:line="360" w:lineRule="auto"/>
              <w:ind w:right="72"/>
              <w:jc w:val="both"/>
              <w:rPr>
                <w:rFonts w:ascii="Times New Roman" w:hAnsi="Times New Roman" w:cs="Times New Roman"/>
                <w:lang w:val="sr-Cyrl-RS"/>
              </w:rPr>
            </w:pPr>
            <w:r w:rsidRPr="005103C5">
              <w:rPr>
                <w:rFonts w:ascii="Times New Roman" w:hAnsi="Times New Roman" w:cs="Times New Roman"/>
                <w:bCs/>
                <w:lang w:val="sr-Cyrl-RS"/>
              </w:rPr>
              <w:t>Руковођење</w:t>
            </w:r>
            <w:r w:rsidRPr="005103C5">
              <w:rPr>
                <w:rFonts w:ascii="Times New Roman" w:hAnsi="Times New Roman" w:cs="Times New Roman"/>
                <w:bCs/>
                <w:lang w:val="sr-Cyrl-RS"/>
              </w:rPr>
              <w:sym w:font="Symbol" w:char="F02D"/>
            </w:r>
            <w:r w:rsidRPr="005103C5">
              <w:rPr>
                <w:rFonts w:ascii="Times New Roman" w:hAnsi="Times New Roman" w:cs="Times New Roman"/>
                <w:bCs/>
                <w:lang w:val="sr-Cyrl-RS"/>
              </w:rPr>
              <w:t xml:space="preserve">менторство докторским дисертацијама (име и презиме </w:t>
            </w:r>
            <w:proofErr w:type="spellStart"/>
            <w:r w:rsidRPr="005103C5">
              <w:rPr>
                <w:rFonts w:ascii="Times New Roman" w:hAnsi="Times New Roman" w:cs="Times New Roman"/>
                <w:bCs/>
                <w:lang w:val="sr-Cyrl-RS"/>
              </w:rPr>
              <w:t>докоторанта-докторанткиње</w:t>
            </w:r>
            <w:proofErr w:type="spellEnd"/>
            <w:r w:rsidRPr="005103C5">
              <w:rPr>
                <w:rFonts w:ascii="Times New Roman" w:hAnsi="Times New Roman" w:cs="Times New Roman"/>
                <w:bCs/>
                <w:lang w:val="sr-Cyrl-RS"/>
              </w:rPr>
              <w:t>, назив дисертације, научна област</w:t>
            </w:r>
            <w:r w:rsidRPr="005103C5">
              <w:rPr>
                <w:rFonts w:ascii="Times New Roman" w:hAnsi="Times New Roman" w:cs="Times New Roman"/>
                <w:bCs/>
                <w:lang w:val="sr-Cyrl-RS"/>
              </w:rPr>
              <w:sym w:font="Symbol" w:char="F02D"/>
            </w:r>
            <w:r w:rsidRPr="005103C5">
              <w:rPr>
                <w:rFonts w:ascii="Times New Roman" w:hAnsi="Times New Roman" w:cs="Times New Roman"/>
                <w:bCs/>
                <w:lang w:val="sr-Cyrl-RS"/>
              </w:rPr>
              <w:t>највише пет):</w:t>
            </w:r>
          </w:p>
        </w:tc>
      </w:tr>
      <w:tr w:rsidR="004176B3" w:rsidRPr="005103C5" w14:paraId="6AA90785"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0AF81778"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1910AEBA"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1926A9B" w14:textId="77777777" w:rsidR="004176B3" w:rsidRPr="005103C5" w:rsidRDefault="004176B3" w:rsidP="004176B3">
            <w:pPr>
              <w:numPr>
                <w:ilvl w:val="0"/>
                <w:numId w:val="3"/>
              </w:numPr>
              <w:spacing w:before="120" w:after="120" w:line="360" w:lineRule="auto"/>
              <w:jc w:val="both"/>
              <w:rPr>
                <w:rFonts w:ascii="Times New Roman" w:hAnsi="Times New Roman" w:cs="Times New Roman"/>
                <w:lang w:val="sr-Cyrl-RS"/>
              </w:rPr>
            </w:pPr>
            <w:r w:rsidRPr="005103C5">
              <w:rPr>
                <w:rFonts w:ascii="Times New Roman" w:hAnsi="Times New Roman" w:cs="Times New Roman"/>
                <w:bCs/>
                <w:lang w:val="sr-Cyrl-RS"/>
              </w:rPr>
              <w:t>Менторство</w:t>
            </w:r>
            <w:r w:rsidRPr="005103C5">
              <w:rPr>
                <w:rFonts w:ascii="Times New Roman" w:hAnsi="Times New Roman" w:cs="Times New Roman"/>
                <w:bCs/>
                <w:lang w:val="sr-Cyrl-RS"/>
              </w:rPr>
              <w:sym w:font="Symbol" w:char="F02D"/>
            </w:r>
            <w:r w:rsidRPr="005103C5">
              <w:rPr>
                <w:rFonts w:ascii="Times New Roman" w:hAnsi="Times New Roman" w:cs="Times New Roman"/>
                <w:bCs/>
                <w:lang w:val="sr-Cyrl-RS"/>
              </w:rPr>
              <w:t>учешће у комисијама за одбрану специјалистичког рада магистарске тезе и докторске дисертације:</w:t>
            </w:r>
          </w:p>
        </w:tc>
      </w:tr>
      <w:tr w:rsidR="004176B3" w:rsidRPr="005103C5" w14:paraId="51490AB8"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FFFFFF"/>
            <w:vAlign w:val="center"/>
          </w:tcPr>
          <w:p w14:paraId="300BD722"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2C686EF5"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A2D06BD" w14:textId="2B9596E2" w:rsidR="004176B3" w:rsidRPr="005103C5" w:rsidRDefault="004176B3" w:rsidP="004176B3">
            <w:pPr>
              <w:numPr>
                <w:ilvl w:val="0"/>
                <w:numId w:val="3"/>
              </w:numPr>
              <w:spacing w:before="120" w:after="120" w:line="360" w:lineRule="auto"/>
              <w:jc w:val="both"/>
              <w:rPr>
                <w:rFonts w:ascii="Times New Roman" w:hAnsi="Times New Roman" w:cs="Times New Roman"/>
                <w:lang w:val="sr-Cyrl-RS"/>
              </w:rPr>
            </w:pPr>
            <w:r w:rsidRPr="005103C5">
              <w:rPr>
                <w:rFonts w:ascii="Times New Roman" w:hAnsi="Times New Roman" w:cs="Times New Roman"/>
                <w:lang w:val="sr-Cyrl-RS"/>
              </w:rPr>
              <w:t xml:space="preserve">Оригинално стручно остварење или руковођење или учешће у пројекту (За свако </w:t>
            </w:r>
            <w:proofErr w:type="spellStart"/>
            <w:r w:rsidRPr="005103C5">
              <w:rPr>
                <w:rFonts w:ascii="Times New Roman" w:hAnsi="Times New Roman" w:cs="Times New Roman"/>
                <w:lang w:val="sr-Cyrl-RS"/>
              </w:rPr>
              <w:t>стурчно</w:t>
            </w:r>
            <w:proofErr w:type="spellEnd"/>
            <w:r w:rsidRPr="005103C5">
              <w:rPr>
                <w:rFonts w:ascii="Times New Roman" w:hAnsi="Times New Roman" w:cs="Times New Roman"/>
                <w:lang w:val="sr-Cyrl-RS"/>
              </w:rPr>
              <w:t xml:space="preserve"> остварење или пројекат потребно је доставити потврду одговарајуће установе о остварењу или учешћу на пројекту и/или дати линк на којем је могуће проверити наведене податке)</w:t>
            </w:r>
          </w:p>
        </w:tc>
      </w:tr>
      <w:tr w:rsidR="004176B3" w:rsidRPr="005103C5" w14:paraId="5D2B0786"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3D756EDE" w14:textId="77777777" w:rsidR="004176B3" w:rsidRPr="005103C5" w:rsidRDefault="004176B3" w:rsidP="00A047C6">
            <w:pPr>
              <w:spacing w:before="120" w:after="120" w:line="360" w:lineRule="auto"/>
              <w:rPr>
                <w:rFonts w:ascii="Times New Roman" w:hAnsi="Times New Roman" w:cs="Times New Roman"/>
                <w:lang w:val="sr-Cyrl-RS"/>
              </w:rPr>
            </w:pPr>
          </w:p>
        </w:tc>
      </w:tr>
      <w:tr w:rsidR="0021023F" w:rsidRPr="005103C5" w14:paraId="7B017C40" w14:textId="77777777" w:rsidTr="0021023F">
        <w:trPr>
          <w:jc w:val="center"/>
        </w:trPr>
        <w:tc>
          <w:tcPr>
            <w:tcW w:w="9496" w:type="dxa"/>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3D40D393" w14:textId="0D8C2F0C" w:rsidR="0021023F" w:rsidRPr="005103C5" w:rsidRDefault="0021023F" w:rsidP="0021023F">
            <w:pPr>
              <w:spacing w:before="120" w:after="120" w:line="360" w:lineRule="auto"/>
              <w:jc w:val="center"/>
              <w:rPr>
                <w:rFonts w:ascii="Times New Roman" w:hAnsi="Times New Roman" w:cs="Times New Roman"/>
                <w:lang w:val="sr-Cyrl-RS"/>
              </w:rPr>
            </w:pPr>
            <w:r w:rsidRPr="005103C5">
              <w:rPr>
                <w:rFonts w:ascii="Times New Roman" w:hAnsi="Times New Roman" w:cs="Times New Roman"/>
                <w:b/>
                <w:lang w:val="sr-Cyrl-RS"/>
              </w:rPr>
              <w:t>V  ПОТРЕБА ЗА НАСТАВКОМ РАДА НАСТАВНИКА</w:t>
            </w:r>
          </w:p>
        </w:tc>
      </w:tr>
      <w:tr w:rsidR="0021023F" w:rsidRPr="005103C5" w14:paraId="1312F41D" w14:textId="77777777" w:rsidTr="0021023F">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BDE1D32" w14:textId="2636188D" w:rsidR="0021023F" w:rsidRPr="005103C5" w:rsidRDefault="00217A79" w:rsidP="001630AF">
            <w:pPr>
              <w:pStyle w:val="ListParagraph"/>
              <w:numPr>
                <w:ilvl w:val="0"/>
                <w:numId w:val="3"/>
              </w:numPr>
              <w:spacing w:before="120" w:after="120" w:line="360" w:lineRule="auto"/>
              <w:jc w:val="both"/>
              <w:rPr>
                <w:rFonts w:ascii="Times New Roman" w:hAnsi="Times New Roman" w:cs="Times New Roman"/>
                <w:lang w:val="sr-Cyrl-RS"/>
              </w:rPr>
            </w:pPr>
            <w:r w:rsidRPr="005103C5">
              <w:rPr>
                <w:rFonts w:ascii="Times New Roman" w:hAnsi="Times New Roman" w:cs="Times New Roman"/>
                <w:lang w:val="sr-Cyrl-RS"/>
              </w:rPr>
              <w:lastRenderedPageBreak/>
              <w:t>И</w:t>
            </w:r>
            <w:r w:rsidR="0021023F" w:rsidRPr="005103C5">
              <w:rPr>
                <w:rFonts w:ascii="Times New Roman" w:hAnsi="Times New Roman" w:cs="Times New Roman"/>
                <w:lang w:val="sr-Cyrl-RS"/>
              </w:rPr>
              <w:t>спуњеност услова о постојању несумњиве потребе за наставком рада наставника (у смислу члана 4 став 1 Правилника о поступку за продужетак радног односа редовним професорима који су навршили 65 година живота потребно је</w:t>
            </w:r>
            <w:r w:rsidR="001630AF" w:rsidRPr="005103C5">
              <w:rPr>
                <w:rFonts w:ascii="Times New Roman" w:hAnsi="Times New Roman" w:cs="Times New Roman"/>
                <w:lang w:val="sr-Cyrl-RS"/>
              </w:rPr>
              <w:t>, уколико постоје, навести</w:t>
            </w:r>
            <w:r w:rsidR="0021023F" w:rsidRPr="005103C5">
              <w:rPr>
                <w:rFonts w:ascii="Times New Roman" w:hAnsi="Times New Roman" w:cs="Times New Roman"/>
                <w:lang w:val="sr-Cyrl-RS"/>
              </w:rPr>
              <w:t xml:space="preserve"> доказе из члана 4 став 3</w:t>
            </w:r>
            <w:r w:rsidR="001630AF" w:rsidRPr="005103C5">
              <w:rPr>
                <w:rFonts w:ascii="Times New Roman" w:hAnsi="Times New Roman" w:cs="Times New Roman"/>
                <w:lang w:val="sr-Cyrl-RS"/>
              </w:rPr>
              <w:t xml:space="preserve"> и</w:t>
            </w:r>
            <w:r w:rsidRPr="005103C5">
              <w:rPr>
                <w:rFonts w:ascii="Times New Roman" w:hAnsi="Times New Roman" w:cs="Times New Roman"/>
                <w:lang w:val="sr-Cyrl-RS"/>
              </w:rPr>
              <w:t>/или члана 4</w:t>
            </w:r>
            <w:r w:rsidR="001630AF" w:rsidRPr="005103C5">
              <w:rPr>
                <w:rFonts w:ascii="Times New Roman" w:hAnsi="Times New Roman" w:cs="Times New Roman"/>
                <w:lang w:val="sr-Cyrl-RS"/>
              </w:rPr>
              <w:t xml:space="preserve"> став 4</w:t>
            </w:r>
            <w:r w:rsidR="0021023F" w:rsidRPr="005103C5">
              <w:rPr>
                <w:rFonts w:ascii="Times New Roman" w:hAnsi="Times New Roman" w:cs="Times New Roman"/>
                <w:lang w:val="sr-Cyrl-RS"/>
              </w:rPr>
              <w:t xml:space="preserve"> Правилника)</w:t>
            </w:r>
          </w:p>
        </w:tc>
      </w:tr>
      <w:tr w:rsidR="0021023F" w:rsidRPr="005103C5" w14:paraId="6AE2B2A6"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tcPr>
          <w:p w14:paraId="001CC5F3" w14:textId="77777777" w:rsidR="0021023F" w:rsidRPr="005103C5" w:rsidRDefault="0021023F" w:rsidP="00A047C6">
            <w:pPr>
              <w:spacing w:before="120" w:after="120" w:line="360" w:lineRule="auto"/>
              <w:rPr>
                <w:rFonts w:ascii="Times New Roman" w:hAnsi="Times New Roman" w:cs="Times New Roman"/>
                <w:lang w:val="sr-Cyrl-RS"/>
              </w:rPr>
            </w:pPr>
          </w:p>
        </w:tc>
      </w:tr>
      <w:tr w:rsidR="004176B3" w:rsidRPr="005103C5" w14:paraId="7F755CEE"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56CC8774" w14:textId="128EE47E" w:rsidR="004176B3" w:rsidRPr="005103C5" w:rsidRDefault="004176B3" w:rsidP="00A047C6">
            <w:pPr>
              <w:spacing w:before="120" w:after="120" w:line="360" w:lineRule="auto"/>
              <w:jc w:val="center"/>
              <w:rPr>
                <w:rFonts w:ascii="Times New Roman" w:hAnsi="Times New Roman" w:cs="Times New Roman"/>
                <w:b/>
                <w:lang w:val="sr-Cyrl-RS"/>
              </w:rPr>
            </w:pPr>
            <w:r w:rsidRPr="005103C5">
              <w:rPr>
                <w:rFonts w:ascii="Times New Roman" w:hAnsi="Times New Roman" w:cs="Times New Roman"/>
                <w:b/>
                <w:lang w:val="sr-Cyrl-RS"/>
              </w:rPr>
              <w:t>V</w:t>
            </w:r>
            <w:r w:rsidR="001630AF" w:rsidRPr="005103C5">
              <w:rPr>
                <w:rFonts w:ascii="Times New Roman" w:hAnsi="Times New Roman" w:cs="Times New Roman"/>
                <w:b/>
                <w:lang w:val="sr-Cyrl-RS"/>
              </w:rPr>
              <w:t>I</w:t>
            </w:r>
            <w:r w:rsidRPr="005103C5">
              <w:rPr>
                <w:rFonts w:ascii="Times New Roman" w:hAnsi="Times New Roman" w:cs="Times New Roman"/>
                <w:b/>
                <w:lang w:val="sr-Cyrl-RS"/>
              </w:rPr>
              <w:t xml:space="preserve">  ИЗБОРНИ УСЛОВИ </w:t>
            </w:r>
          </w:p>
        </w:tc>
      </w:tr>
      <w:tr w:rsidR="004176B3" w:rsidRPr="005103C5" w14:paraId="112CC8FE" w14:textId="77777777" w:rsidTr="00F704A4">
        <w:trPr>
          <w:jc w:val="center"/>
        </w:trPr>
        <w:tc>
          <w:tcPr>
            <w:tcW w:w="9496" w:type="dxa"/>
            <w:tcBorders>
              <w:top w:val="double" w:sz="4" w:space="0" w:color="auto"/>
              <w:left w:val="double" w:sz="4" w:space="0" w:color="auto"/>
              <w:bottom w:val="single" w:sz="4" w:space="0" w:color="auto"/>
              <w:right w:val="double" w:sz="4" w:space="0" w:color="auto"/>
            </w:tcBorders>
            <w:shd w:val="clear" w:color="auto" w:fill="D9D9D9"/>
            <w:vAlign w:val="center"/>
            <w:hideMark/>
          </w:tcPr>
          <w:p w14:paraId="547B16F6" w14:textId="6DA28E43" w:rsidR="004176B3" w:rsidRPr="005103C5" w:rsidRDefault="004176B3" w:rsidP="004176B3">
            <w:pPr>
              <w:numPr>
                <w:ilvl w:val="0"/>
                <w:numId w:val="3"/>
              </w:numPr>
              <w:spacing w:before="120" w:after="120" w:line="360" w:lineRule="auto"/>
              <w:rPr>
                <w:rFonts w:ascii="Times New Roman" w:hAnsi="Times New Roman" w:cs="Times New Roman"/>
                <w:bCs/>
                <w:lang w:val="sr-Cyrl-RS"/>
              </w:rPr>
            </w:pPr>
            <w:r w:rsidRPr="005103C5">
              <w:rPr>
                <w:rFonts w:ascii="Times New Roman" w:hAnsi="Times New Roman" w:cs="Times New Roman"/>
                <w:bCs/>
                <w:lang w:val="sr-Cyrl-RS"/>
              </w:rPr>
              <w:t>Изборни елементи стручно</w:t>
            </w:r>
            <w:r w:rsidR="00583FBD">
              <w:rPr>
                <w:rFonts w:ascii="Times New Roman" w:hAnsi="Times New Roman" w:cs="Times New Roman"/>
                <w:bCs/>
                <w:lang w:val="sr-Cyrl-RS"/>
              </w:rPr>
              <w:t>-</w:t>
            </w:r>
            <w:r w:rsidRPr="005103C5">
              <w:rPr>
                <w:rFonts w:ascii="Times New Roman" w:hAnsi="Times New Roman" w:cs="Times New Roman"/>
                <w:bCs/>
                <w:lang w:val="sr-Cyrl-RS"/>
              </w:rPr>
              <w:t>професионалн</w:t>
            </w:r>
            <w:r w:rsidR="00583FBD">
              <w:rPr>
                <w:rFonts w:ascii="Times New Roman" w:hAnsi="Times New Roman" w:cs="Times New Roman"/>
                <w:bCs/>
                <w:lang w:val="sr-Cyrl-RS"/>
              </w:rPr>
              <w:t>ог</w:t>
            </w:r>
            <w:r w:rsidRPr="005103C5">
              <w:rPr>
                <w:rFonts w:ascii="Times New Roman" w:hAnsi="Times New Roman" w:cs="Times New Roman"/>
                <w:bCs/>
                <w:lang w:val="sr-Cyrl-RS"/>
              </w:rPr>
              <w:t xml:space="preserve"> доприноса:</w:t>
            </w:r>
          </w:p>
        </w:tc>
      </w:tr>
      <w:tr w:rsidR="004176B3" w:rsidRPr="005103C5" w14:paraId="47DF279F"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hideMark/>
          </w:tcPr>
          <w:p w14:paraId="7E2761C8" w14:textId="77777777" w:rsidR="004176B3" w:rsidRPr="005103C5" w:rsidRDefault="004176B3" w:rsidP="00A047C6">
            <w:pPr>
              <w:spacing w:before="120" w:after="120" w:line="360" w:lineRule="auto"/>
              <w:rPr>
                <w:rFonts w:ascii="Times New Roman" w:hAnsi="Times New Roman" w:cs="Times New Roman"/>
                <w:bCs/>
                <w:lang w:val="sr-Cyrl-RS"/>
              </w:rPr>
            </w:pPr>
            <w:r w:rsidRPr="005103C5">
              <w:rPr>
                <w:rFonts w:ascii="Times New Roman" w:hAnsi="Times New Roman" w:cs="Times New Roman"/>
                <w:bCs/>
                <w:lang w:val="sr-Cyrl-RS"/>
              </w:rPr>
              <w:t xml:space="preserve"> </w:t>
            </w:r>
          </w:p>
        </w:tc>
      </w:tr>
      <w:tr w:rsidR="004176B3" w:rsidRPr="005103C5" w14:paraId="31BD8B41"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6FFE33D" w14:textId="77777777" w:rsidR="004176B3" w:rsidRPr="005103C5" w:rsidRDefault="004176B3" w:rsidP="004176B3">
            <w:pPr>
              <w:numPr>
                <w:ilvl w:val="0"/>
                <w:numId w:val="3"/>
              </w:numPr>
              <w:spacing w:before="120" w:after="120" w:line="360" w:lineRule="auto"/>
              <w:rPr>
                <w:rFonts w:ascii="Times New Roman" w:hAnsi="Times New Roman" w:cs="Times New Roman"/>
                <w:bCs/>
                <w:lang w:val="sr-Cyrl-RS"/>
              </w:rPr>
            </w:pPr>
            <w:r w:rsidRPr="005103C5">
              <w:rPr>
                <w:rFonts w:ascii="Times New Roman" w:hAnsi="Times New Roman" w:cs="Times New Roman"/>
                <w:bCs/>
                <w:lang w:val="sr-Cyrl-RS"/>
              </w:rPr>
              <w:t>Изборни елементи доприноса академској и широј заједници:</w:t>
            </w:r>
          </w:p>
        </w:tc>
      </w:tr>
      <w:tr w:rsidR="004176B3" w:rsidRPr="005103C5" w14:paraId="7DA74366" w14:textId="77777777" w:rsidTr="00F704A4">
        <w:trPr>
          <w:jc w:val="center"/>
        </w:trPr>
        <w:tc>
          <w:tcPr>
            <w:tcW w:w="9496" w:type="dxa"/>
            <w:tcBorders>
              <w:top w:val="nil"/>
              <w:left w:val="double" w:sz="4" w:space="0" w:color="auto"/>
              <w:bottom w:val="single" w:sz="4" w:space="0" w:color="auto"/>
              <w:right w:val="double" w:sz="4" w:space="0" w:color="auto"/>
            </w:tcBorders>
          </w:tcPr>
          <w:p w14:paraId="4F940C43" w14:textId="77777777" w:rsidR="004176B3" w:rsidRPr="005103C5" w:rsidRDefault="004176B3" w:rsidP="00A047C6">
            <w:pPr>
              <w:spacing w:before="120" w:after="120" w:line="360" w:lineRule="auto"/>
              <w:rPr>
                <w:rFonts w:ascii="Times New Roman" w:hAnsi="Times New Roman" w:cs="Times New Roman"/>
                <w:bCs/>
                <w:lang w:val="sr-Cyrl-RS"/>
              </w:rPr>
            </w:pPr>
          </w:p>
        </w:tc>
      </w:tr>
      <w:tr w:rsidR="004176B3" w:rsidRPr="005103C5" w14:paraId="46ADB05D" w14:textId="77777777" w:rsidTr="00F704A4">
        <w:trPr>
          <w:jc w:val="center"/>
        </w:trPr>
        <w:tc>
          <w:tcPr>
            <w:tcW w:w="9496" w:type="dxa"/>
            <w:tcBorders>
              <w:top w:val="nil"/>
              <w:left w:val="double" w:sz="4" w:space="0" w:color="auto"/>
              <w:bottom w:val="single" w:sz="4" w:space="0" w:color="auto"/>
              <w:right w:val="double" w:sz="4" w:space="0" w:color="auto"/>
            </w:tcBorders>
            <w:shd w:val="clear" w:color="auto" w:fill="D9D9D9"/>
            <w:vAlign w:val="center"/>
            <w:hideMark/>
          </w:tcPr>
          <w:p w14:paraId="14D190D3" w14:textId="66F82BBA" w:rsidR="004176B3" w:rsidRPr="005103C5" w:rsidRDefault="004176B3" w:rsidP="004176B3">
            <w:pPr>
              <w:numPr>
                <w:ilvl w:val="0"/>
                <w:numId w:val="3"/>
              </w:numPr>
              <w:spacing w:before="120" w:after="120" w:line="360" w:lineRule="auto"/>
              <w:ind w:right="72"/>
              <w:jc w:val="both"/>
              <w:rPr>
                <w:rFonts w:ascii="Times New Roman" w:hAnsi="Times New Roman" w:cs="Times New Roman"/>
                <w:bCs/>
                <w:lang w:val="sr-Cyrl-RS"/>
              </w:rPr>
            </w:pPr>
            <w:r w:rsidRPr="005103C5">
              <w:rPr>
                <w:rFonts w:ascii="Times New Roman" w:hAnsi="Times New Roman" w:cs="Times New Roman"/>
                <w:bCs/>
                <w:lang w:val="sr-Cyrl-RS"/>
              </w:rPr>
              <w:t>Изборни елементи сарадње са другим високошколским, научно-истр</w:t>
            </w:r>
            <w:r w:rsidR="00583FBD">
              <w:rPr>
                <w:rFonts w:ascii="Times New Roman" w:hAnsi="Times New Roman" w:cs="Times New Roman"/>
                <w:bCs/>
                <w:lang w:val="sr-Cyrl-RS"/>
              </w:rPr>
              <w:t>а</w:t>
            </w:r>
            <w:r w:rsidRPr="005103C5">
              <w:rPr>
                <w:rFonts w:ascii="Times New Roman" w:hAnsi="Times New Roman" w:cs="Times New Roman"/>
                <w:bCs/>
                <w:lang w:val="sr-Cyrl-RS"/>
              </w:rPr>
              <w:t>живачким, односно институцијама културе или уметности у земљи и иностранству:</w:t>
            </w:r>
          </w:p>
        </w:tc>
      </w:tr>
      <w:tr w:rsidR="004176B3" w:rsidRPr="005103C5" w14:paraId="78BCCD02" w14:textId="77777777" w:rsidTr="00F704A4">
        <w:trPr>
          <w:jc w:val="center"/>
        </w:trPr>
        <w:tc>
          <w:tcPr>
            <w:tcW w:w="9496" w:type="dxa"/>
            <w:tcBorders>
              <w:top w:val="nil"/>
              <w:left w:val="double" w:sz="4" w:space="0" w:color="auto"/>
              <w:bottom w:val="double" w:sz="4" w:space="0" w:color="auto"/>
              <w:right w:val="double" w:sz="4" w:space="0" w:color="auto"/>
            </w:tcBorders>
            <w:hideMark/>
          </w:tcPr>
          <w:p w14:paraId="1053C517" w14:textId="77777777" w:rsidR="004176B3" w:rsidRPr="005103C5" w:rsidRDefault="004176B3" w:rsidP="00A047C6">
            <w:pPr>
              <w:spacing w:before="120" w:after="120" w:line="360" w:lineRule="auto"/>
              <w:rPr>
                <w:rFonts w:ascii="Times New Roman" w:hAnsi="Times New Roman" w:cs="Times New Roman"/>
                <w:bCs/>
                <w:lang w:val="sr-Cyrl-RS"/>
              </w:rPr>
            </w:pPr>
            <w:r w:rsidRPr="005103C5">
              <w:rPr>
                <w:rFonts w:ascii="Times New Roman" w:hAnsi="Times New Roman" w:cs="Times New Roman"/>
                <w:bCs/>
                <w:lang w:val="sr-Cyrl-RS"/>
              </w:rPr>
              <w:t xml:space="preserve"> </w:t>
            </w:r>
          </w:p>
        </w:tc>
      </w:tr>
      <w:tr w:rsidR="004176B3" w:rsidRPr="005103C5" w14:paraId="0850CAE7"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7E11B4C4" w14:textId="0EE05F10" w:rsidR="004176B3" w:rsidRPr="005103C5" w:rsidRDefault="004176B3" w:rsidP="00A047C6">
            <w:pPr>
              <w:spacing w:before="120" w:after="120" w:line="360" w:lineRule="auto"/>
              <w:jc w:val="center"/>
              <w:rPr>
                <w:rFonts w:ascii="Times New Roman" w:hAnsi="Times New Roman" w:cs="Times New Roman"/>
                <w:b/>
                <w:bCs/>
                <w:lang w:val="sr-Cyrl-RS"/>
              </w:rPr>
            </w:pPr>
            <w:r w:rsidRPr="005103C5">
              <w:rPr>
                <w:rFonts w:ascii="Times New Roman" w:hAnsi="Times New Roman" w:cs="Times New Roman"/>
                <w:b/>
                <w:bCs/>
                <w:lang w:val="sr-Cyrl-RS"/>
              </w:rPr>
              <w:t>VI</w:t>
            </w:r>
            <w:r w:rsidR="001630AF" w:rsidRPr="005103C5">
              <w:rPr>
                <w:rFonts w:ascii="Times New Roman" w:hAnsi="Times New Roman" w:cs="Times New Roman"/>
                <w:b/>
                <w:bCs/>
                <w:lang w:val="sr-Cyrl-RS"/>
              </w:rPr>
              <w:t>I</w:t>
            </w:r>
            <w:r w:rsidRPr="005103C5">
              <w:rPr>
                <w:rFonts w:ascii="Times New Roman" w:hAnsi="Times New Roman" w:cs="Times New Roman"/>
                <w:b/>
                <w:bCs/>
                <w:lang w:val="sr-Cyrl-RS"/>
              </w:rPr>
              <w:t xml:space="preserve">   ПРИЗНАЊА, НАГРАДЕ И ОДЛИКОВАЊА ЗА ПРОФЕСИОНАЛНИ РАД</w:t>
            </w:r>
          </w:p>
        </w:tc>
      </w:tr>
      <w:tr w:rsidR="004176B3" w:rsidRPr="005103C5" w14:paraId="3F380ACD"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tcPr>
          <w:p w14:paraId="1E84B199" w14:textId="77777777" w:rsidR="004176B3" w:rsidRPr="005103C5" w:rsidRDefault="004176B3" w:rsidP="00A047C6">
            <w:pPr>
              <w:spacing w:before="120" w:after="120" w:line="360" w:lineRule="auto"/>
              <w:ind w:left="113"/>
              <w:rPr>
                <w:rFonts w:ascii="Times New Roman" w:hAnsi="Times New Roman" w:cs="Times New Roman"/>
                <w:b/>
                <w:bCs/>
                <w:lang w:val="sr-Cyrl-RS"/>
              </w:rPr>
            </w:pPr>
          </w:p>
          <w:p w14:paraId="639DFE77" w14:textId="77777777" w:rsidR="004176B3" w:rsidRPr="005103C5" w:rsidRDefault="004176B3" w:rsidP="00A047C6">
            <w:pPr>
              <w:spacing w:before="120" w:after="120" w:line="360" w:lineRule="auto"/>
              <w:ind w:left="113"/>
              <w:rPr>
                <w:rFonts w:ascii="Times New Roman" w:hAnsi="Times New Roman" w:cs="Times New Roman"/>
                <w:b/>
                <w:bCs/>
                <w:lang w:val="sr-Cyrl-RS"/>
              </w:rPr>
            </w:pPr>
          </w:p>
        </w:tc>
      </w:tr>
      <w:tr w:rsidR="004176B3" w:rsidRPr="005103C5" w14:paraId="66E4364C"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64031FB4" w14:textId="0AC263FC" w:rsidR="004176B3" w:rsidRPr="005103C5" w:rsidRDefault="004176B3" w:rsidP="00A047C6">
            <w:pPr>
              <w:pStyle w:val="Heading4"/>
              <w:spacing w:before="120" w:after="120" w:line="360" w:lineRule="auto"/>
              <w:ind w:firstLine="0"/>
              <w:jc w:val="center"/>
              <w:rPr>
                <w:rFonts w:ascii="Times New Roman" w:hAnsi="Times New Roman" w:cs="Times New Roman"/>
                <w:b/>
                <w:i w:val="0"/>
                <w:color w:val="auto"/>
                <w:lang w:val="sr-Cyrl-RS"/>
              </w:rPr>
            </w:pPr>
            <w:r w:rsidRPr="005103C5">
              <w:rPr>
                <w:rFonts w:ascii="Times New Roman" w:hAnsi="Times New Roman" w:cs="Times New Roman"/>
                <w:b/>
                <w:i w:val="0"/>
                <w:color w:val="auto"/>
                <w:sz w:val="22"/>
                <w:lang w:val="sr-Cyrl-RS"/>
              </w:rPr>
              <w:t>VII</w:t>
            </w:r>
            <w:r w:rsidR="001630AF" w:rsidRPr="005103C5">
              <w:rPr>
                <w:rFonts w:ascii="Times New Roman" w:hAnsi="Times New Roman" w:cs="Times New Roman"/>
                <w:b/>
                <w:i w:val="0"/>
                <w:color w:val="auto"/>
                <w:sz w:val="22"/>
                <w:lang w:val="sr-Cyrl-RS"/>
              </w:rPr>
              <w:t>I</w:t>
            </w:r>
            <w:r w:rsidRPr="005103C5">
              <w:rPr>
                <w:rFonts w:ascii="Times New Roman" w:hAnsi="Times New Roman" w:cs="Times New Roman"/>
                <w:b/>
                <w:i w:val="0"/>
                <w:color w:val="auto"/>
                <w:sz w:val="22"/>
                <w:lang w:val="sr-Cyrl-RS"/>
              </w:rPr>
              <w:t xml:space="preserve"> ОСТАЛО</w:t>
            </w:r>
          </w:p>
        </w:tc>
      </w:tr>
      <w:tr w:rsidR="004176B3" w:rsidRPr="005103C5" w14:paraId="2436D98A"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tcPr>
          <w:p w14:paraId="5C03EFC1" w14:textId="77777777" w:rsidR="004176B3" w:rsidRPr="005103C5" w:rsidRDefault="004176B3" w:rsidP="00A047C6">
            <w:pPr>
              <w:spacing w:before="120" w:line="360" w:lineRule="auto"/>
              <w:rPr>
                <w:rFonts w:ascii="Times New Roman" w:hAnsi="Times New Roman" w:cs="Times New Roman"/>
                <w:lang w:val="sr-Cyrl-RS"/>
              </w:rPr>
            </w:pPr>
          </w:p>
          <w:p w14:paraId="1E119967"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40E9B995" w14:textId="77777777" w:rsidTr="00F704A4">
        <w:trPr>
          <w:jc w:val="center"/>
        </w:trPr>
        <w:tc>
          <w:tcPr>
            <w:tcW w:w="9496" w:type="dxa"/>
            <w:tcBorders>
              <w:top w:val="single" w:sz="4" w:space="0" w:color="auto"/>
              <w:left w:val="double" w:sz="4" w:space="0" w:color="auto"/>
              <w:bottom w:val="double" w:sz="4" w:space="0" w:color="auto"/>
              <w:right w:val="double" w:sz="4" w:space="0" w:color="auto"/>
            </w:tcBorders>
            <w:shd w:val="clear" w:color="auto" w:fill="A6A6A6"/>
            <w:vAlign w:val="center"/>
            <w:hideMark/>
          </w:tcPr>
          <w:p w14:paraId="674443CB" w14:textId="4394DA0E" w:rsidR="004176B3" w:rsidRPr="005103C5" w:rsidRDefault="004176B3" w:rsidP="00A047C6">
            <w:pPr>
              <w:pStyle w:val="Heading4"/>
              <w:tabs>
                <w:tab w:val="left" w:pos="708"/>
              </w:tabs>
              <w:spacing w:before="120" w:after="120" w:line="360" w:lineRule="auto"/>
              <w:ind w:firstLine="0"/>
              <w:jc w:val="center"/>
              <w:rPr>
                <w:rFonts w:ascii="Times New Roman" w:hAnsi="Times New Roman" w:cs="Times New Roman"/>
                <w:b/>
                <w:bCs/>
                <w:i w:val="0"/>
                <w:color w:val="auto"/>
                <w:lang w:val="sr-Cyrl-RS"/>
              </w:rPr>
            </w:pPr>
            <w:r w:rsidRPr="005103C5">
              <w:rPr>
                <w:rFonts w:ascii="Times New Roman" w:hAnsi="Times New Roman" w:cs="Times New Roman"/>
                <w:b/>
                <w:i w:val="0"/>
                <w:color w:val="auto"/>
                <w:sz w:val="22"/>
                <w:lang w:val="sr-Cyrl-RS"/>
              </w:rPr>
              <w:t>I</w:t>
            </w:r>
            <w:r w:rsidR="001630AF" w:rsidRPr="005103C5">
              <w:rPr>
                <w:rFonts w:ascii="Times New Roman" w:hAnsi="Times New Roman" w:cs="Times New Roman"/>
                <w:b/>
                <w:i w:val="0"/>
                <w:color w:val="auto"/>
                <w:sz w:val="22"/>
                <w:lang w:val="sr-Cyrl-RS"/>
              </w:rPr>
              <w:t>X</w:t>
            </w:r>
            <w:r w:rsidRPr="005103C5">
              <w:rPr>
                <w:rFonts w:ascii="Times New Roman" w:hAnsi="Times New Roman" w:cs="Times New Roman"/>
                <w:b/>
                <w:i w:val="0"/>
                <w:color w:val="auto"/>
                <w:sz w:val="22"/>
                <w:lang w:val="sr-Cyrl-RS"/>
              </w:rPr>
              <w:t xml:space="preserve"> АНАЛИЗА РАДА КАНДИДАТА</w:t>
            </w:r>
            <w:r w:rsidRPr="005103C5">
              <w:rPr>
                <w:rFonts w:ascii="Times New Roman" w:hAnsi="Times New Roman" w:cs="Times New Roman"/>
                <w:b/>
                <w:bCs/>
                <w:i w:val="0"/>
                <w:color w:val="auto"/>
                <w:sz w:val="22"/>
                <w:lang w:val="sr-Cyrl-RS"/>
              </w:rPr>
              <w:t xml:space="preserve"> (на једној страници куцаног </w:t>
            </w:r>
            <w:r w:rsidRPr="005103C5">
              <w:rPr>
                <w:rFonts w:ascii="Times New Roman" w:hAnsi="Times New Roman" w:cs="Times New Roman"/>
                <w:b/>
                <w:i w:val="0"/>
                <w:color w:val="auto"/>
                <w:sz w:val="22"/>
                <w:lang w:val="sr-Cyrl-RS"/>
              </w:rPr>
              <w:t>текста):</w:t>
            </w:r>
          </w:p>
        </w:tc>
      </w:tr>
      <w:tr w:rsidR="004176B3" w:rsidRPr="005103C5" w14:paraId="3111B900"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tcPr>
          <w:p w14:paraId="6181661D" w14:textId="77777777" w:rsidR="004176B3" w:rsidRPr="005103C5" w:rsidRDefault="004176B3" w:rsidP="00A047C6">
            <w:pPr>
              <w:spacing w:before="120" w:line="360" w:lineRule="auto"/>
              <w:rPr>
                <w:rFonts w:ascii="Times New Roman" w:hAnsi="Times New Roman" w:cs="Times New Roman"/>
                <w:lang w:val="sr-Cyrl-RS"/>
              </w:rPr>
            </w:pPr>
          </w:p>
          <w:p w14:paraId="3C375056" w14:textId="77777777" w:rsidR="004176B3" w:rsidRPr="005103C5" w:rsidRDefault="004176B3" w:rsidP="00A047C6">
            <w:pPr>
              <w:spacing w:before="120" w:after="120" w:line="360" w:lineRule="auto"/>
              <w:rPr>
                <w:rFonts w:ascii="Times New Roman" w:hAnsi="Times New Roman" w:cs="Times New Roman"/>
                <w:lang w:val="sr-Cyrl-RS"/>
              </w:rPr>
            </w:pPr>
          </w:p>
        </w:tc>
      </w:tr>
      <w:tr w:rsidR="004176B3" w:rsidRPr="005103C5" w14:paraId="4BAA3285"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shd w:val="clear" w:color="auto" w:fill="FFFFFF"/>
            <w:vAlign w:val="center"/>
          </w:tcPr>
          <w:p w14:paraId="0FF312F7" w14:textId="1B05569C" w:rsidR="004176B3" w:rsidRPr="005103C5" w:rsidRDefault="004176B3" w:rsidP="00A047C6">
            <w:pPr>
              <w:pStyle w:val="Heading4"/>
              <w:spacing w:before="120" w:after="120" w:line="360" w:lineRule="auto"/>
              <w:ind w:firstLine="0"/>
              <w:jc w:val="center"/>
              <w:rPr>
                <w:rFonts w:ascii="Times New Roman" w:hAnsi="Times New Roman" w:cs="Times New Roman"/>
                <w:b/>
                <w:bCs/>
                <w:i w:val="0"/>
                <w:color w:val="auto"/>
                <w:lang w:val="sr-Cyrl-RS"/>
              </w:rPr>
            </w:pPr>
            <w:r w:rsidRPr="005103C5">
              <w:rPr>
                <w:rFonts w:ascii="Times New Roman" w:hAnsi="Times New Roman" w:cs="Times New Roman"/>
                <w:b/>
                <w:i w:val="0"/>
                <w:color w:val="auto"/>
                <w:sz w:val="22"/>
                <w:lang w:val="sr-Cyrl-RS"/>
              </w:rPr>
              <w:lastRenderedPageBreak/>
              <w:t xml:space="preserve">X МИШЉЕЊЕ О ИСПУЊЕНОСТИ УСЛОВА ЗА ПРОДУЖЕТАК РАДНОГ ОДНОСА </w:t>
            </w:r>
            <w:r w:rsidRPr="005103C5">
              <w:rPr>
                <w:rFonts w:ascii="Times New Roman" w:hAnsi="Times New Roman" w:cs="Times New Roman"/>
                <w:b/>
                <w:bCs/>
                <w:i w:val="0"/>
                <w:color w:val="auto"/>
                <w:sz w:val="22"/>
                <w:lang w:val="sr-Cyrl-RS"/>
              </w:rPr>
              <w:t>РЕДОВНОМ ПРОФЕСОРУ КОЈИ ЈЕ НАВРШИО 65 ГОДИНА ЖИВОТА</w:t>
            </w:r>
          </w:p>
          <w:p w14:paraId="7B2B38A9" w14:textId="77777777" w:rsidR="004176B3" w:rsidRPr="005103C5" w:rsidRDefault="004176B3" w:rsidP="00A047C6">
            <w:pPr>
              <w:spacing w:before="120" w:line="360" w:lineRule="auto"/>
              <w:rPr>
                <w:rFonts w:ascii="Times New Roman" w:hAnsi="Times New Roman" w:cs="Times New Roman"/>
                <w:lang w:val="sr-Cyrl-RS"/>
              </w:rPr>
            </w:pPr>
          </w:p>
          <w:p w14:paraId="4429AEAB" w14:textId="77777777" w:rsidR="004176B3" w:rsidRPr="005103C5" w:rsidRDefault="004176B3" w:rsidP="00A047C6">
            <w:pPr>
              <w:spacing w:before="120" w:after="120" w:line="360" w:lineRule="auto"/>
              <w:rPr>
                <w:rFonts w:ascii="Times New Roman" w:hAnsi="Times New Roman" w:cs="Times New Roman"/>
                <w:lang w:val="sr-Cyrl-RS"/>
              </w:rPr>
            </w:pPr>
          </w:p>
          <w:p w14:paraId="0E1EB8F4" w14:textId="40C61C01" w:rsidR="004176B3" w:rsidRPr="005103C5" w:rsidRDefault="004176B3" w:rsidP="001630AF">
            <w:pPr>
              <w:spacing w:before="120" w:after="120" w:line="360" w:lineRule="auto"/>
              <w:ind w:right="72"/>
              <w:jc w:val="both"/>
              <w:rPr>
                <w:rFonts w:ascii="Times New Roman" w:hAnsi="Times New Roman" w:cs="Times New Roman"/>
                <w:sz w:val="20"/>
                <w:szCs w:val="20"/>
                <w:lang w:val="sr-Cyrl-RS"/>
              </w:rPr>
            </w:pPr>
            <w:r w:rsidRPr="005103C5">
              <w:rPr>
                <w:rFonts w:ascii="Times New Roman" w:hAnsi="Times New Roman" w:cs="Times New Roman"/>
                <w:b/>
                <w:bCs/>
                <w:sz w:val="20"/>
                <w:szCs w:val="20"/>
                <w:lang w:val="sr-Cyrl-RS"/>
              </w:rPr>
              <w:t>НАПОМЕНА:</w:t>
            </w:r>
            <w:r w:rsidRPr="005103C5">
              <w:rPr>
                <w:rFonts w:ascii="Times New Roman" w:hAnsi="Times New Roman" w:cs="Times New Roman"/>
                <w:sz w:val="20"/>
                <w:szCs w:val="20"/>
                <w:lang w:val="sr-Cyrl-RS"/>
              </w:rPr>
              <w:t xml:space="preserve"> Потребно је експлицитно, на ½ странице куцаног текста, навести да ли сваки кандидат појединачно испуњава или не испуњава услове за избор у одређено звање наставника</w:t>
            </w:r>
            <w:r w:rsidR="004E1AB1" w:rsidRPr="005103C5">
              <w:rPr>
                <w:rFonts w:ascii="Times New Roman" w:hAnsi="Times New Roman" w:cs="Times New Roman"/>
                <w:sz w:val="20"/>
                <w:szCs w:val="20"/>
                <w:lang w:val="sr-Cyrl-RS"/>
              </w:rPr>
              <w:t xml:space="preserve"> из члана 3 став 1 Правилника о поступку за продужетак радног односа редовним професорима који су навршили 65 година живота. </w:t>
            </w:r>
          </w:p>
        </w:tc>
      </w:tr>
      <w:tr w:rsidR="004176B3" w:rsidRPr="005103C5" w14:paraId="31C673BD"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tcPr>
          <w:p w14:paraId="1D5F96FC" w14:textId="77777777" w:rsidR="004E1AB1" w:rsidRPr="005103C5" w:rsidRDefault="004E1AB1" w:rsidP="00A047C6">
            <w:pPr>
              <w:spacing w:before="120" w:after="120" w:line="360" w:lineRule="auto"/>
              <w:rPr>
                <w:rFonts w:ascii="Times New Roman" w:hAnsi="Times New Roman" w:cs="Times New Roman"/>
                <w:b/>
                <w:bCs/>
                <w:lang w:val="sr-Cyrl-RS"/>
              </w:rPr>
            </w:pPr>
          </w:p>
          <w:p w14:paraId="072529DB" w14:textId="77777777" w:rsidR="004E1AB1" w:rsidRPr="005103C5" w:rsidRDefault="004E1AB1" w:rsidP="00A047C6">
            <w:pPr>
              <w:spacing w:before="120" w:after="120" w:line="360" w:lineRule="auto"/>
              <w:rPr>
                <w:rFonts w:ascii="Times New Roman" w:hAnsi="Times New Roman" w:cs="Times New Roman"/>
                <w:b/>
                <w:bCs/>
                <w:lang w:val="sr-Cyrl-RS"/>
              </w:rPr>
            </w:pPr>
          </w:p>
          <w:p w14:paraId="5B60F5E7" w14:textId="45B034BF" w:rsidR="004176B3" w:rsidRPr="005103C5" w:rsidRDefault="004E1AB1" w:rsidP="001630AF">
            <w:pPr>
              <w:spacing w:before="120" w:after="120" w:line="360" w:lineRule="auto"/>
              <w:jc w:val="both"/>
              <w:rPr>
                <w:rFonts w:ascii="Times New Roman" w:hAnsi="Times New Roman" w:cs="Times New Roman"/>
                <w:b/>
                <w:bCs/>
                <w:lang w:val="sr-Cyrl-RS"/>
              </w:rPr>
            </w:pPr>
            <w:r w:rsidRPr="005103C5">
              <w:rPr>
                <w:rFonts w:ascii="Times New Roman" w:hAnsi="Times New Roman" w:cs="Times New Roman"/>
                <w:b/>
                <w:bCs/>
                <w:sz w:val="20"/>
                <w:szCs w:val="20"/>
                <w:lang w:val="sr-Cyrl-RS"/>
              </w:rPr>
              <w:t>НАПОМЕНА:</w:t>
            </w:r>
            <w:r w:rsidRPr="005103C5">
              <w:rPr>
                <w:rFonts w:ascii="Times New Roman" w:hAnsi="Times New Roman" w:cs="Times New Roman"/>
                <w:sz w:val="20"/>
                <w:szCs w:val="20"/>
                <w:lang w:val="sr-Cyrl-RS"/>
              </w:rPr>
              <w:t xml:space="preserve"> У овој рубрици потребно је експлицитно навести мишљење да ли наставник испуњава услове из члана 4 став 1 Правилника о поступку за продужетак радног односа редовним професорима који су навршили 65 година живота и експлицитно навести које услове испуњава. </w:t>
            </w:r>
          </w:p>
        </w:tc>
      </w:tr>
      <w:tr w:rsidR="004176B3" w:rsidRPr="005103C5" w14:paraId="7820E084" w14:textId="77777777" w:rsidTr="00F704A4">
        <w:trPr>
          <w:jc w:val="center"/>
        </w:trPr>
        <w:tc>
          <w:tcPr>
            <w:tcW w:w="9496"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2552E4D1" w14:textId="36D85D9D" w:rsidR="004176B3" w:rsidRPr="005103C5" w:rsidRDefault="004176B3" w:rsidP="00A047C6">
            <w:pPr>
              <w:pStyle w:val="Heading4"/>
              <w:tabs>
                <w:tab w:val="left" w:pos="708"/>
              </w:tabs>
              <w:spacing w:before="120" w:after="120" w:line="360" w:lineRule="auto"/>
              <w:ind w:left="113" w:firstLine="0"/>
              <w:jc w:val="center"/>
              <w:rPr>
                <w:rFonts w:ascii="Times New Roman" w:hAnsi="Times New Roman" w:cs="Times New Roman"/>
                <w:b/>
                <w:bCs/>
                <w:i w:val="0"/>
                <w:color w:val="auto"/>
                <w:lang w:val="sr-Cyrl-RS"/>
              </w:rPr>
            </w:pPr>
            <w:r w:rsidRPr="005103C5">
              <w:rPr>
                <w:rFonts w:ascii="Times New Roman" w:hAnsi="Times New Roman" w:cs="Times New Roman"/>
                <w:b/>
                <w:i w:val="0"/>
                <w:color w:val="auto"/>
                <w:sz w:val="22"/>
                <w:lang w:val="sr-Cyrl-RS"/>
              </w:rPr>
              <w:t>X</w:t>
            </w:r>
            <w:r w:rsidR="001630AF" w:rsidRPr="005103C5">
              <w:rPr>
                <w:rFonts w:ascii="Times New Roman" w:hAnsi="Times New Roman" w:cs="Times New Roman"/>
                <w:b/>
                <w:i w:val="0"/>
                <w:color w:val="auto"/>
                <w:sz w:val="22"/>
                <w:lang w:val="sr-Cyrl-RS"/>
              </w:rPr>
              <w:t>I</w:t>
            </w:r>
            <w:r w:rsidRPr="005103C5">
              <w:rPr>
                <w:rFonts w:ascii="Times New Roman" w:hAnsi="Times New Roman" w:cs="Times New Roman"/>
                <w:b/>
                <w:i w:val="0"/>
                <w:color w:val="auto"/>
                <w:sz w:val="22"/>
                <w:lang w:val="sr-Cyrl-RS"/>
              </w:rPr>
              <w:t xml:space="preserve"> ПРЕДЛОГ </w:t>
            </w:r>
            <w:r w:rsidRPr="005103C5">
              <w:rPr>
                <w:rFonts w:ascii="Times New Roman" w:hAnsi="Times New Roman" w:cs="Times New Roman"/>
                <w:b/>
                <w:bCs/>
                <w:i w:val="0"/>
                <w:color w:val="auto"/>
                <w:sz w:val="22"/>
                <w:lang w:val="sr-Cyrl-RS"/>
              </w:rPr>
              <w:t>КОМИСИЈЕ</w:t>
            </w:r>
          </w:p>
        </w:tc>
      </w:tr>
      <w:tr w:rsidR="004176B3" w:rsidRPr="005103C5" w14:paraId="0B1A9570" w14:textId="77777777" w:rsidTr="00F704A4">
        <w:trPr>
          <w:trHeight w:val="284"/>
          <w:jc w:val="center"/>
        </w:trPr>
        <w:tc>
          <w:tcPr>
            <w:tcW w:w="9496" w:type="dxa"/>
            <w:tcBorders>
              <w:top w:val="double" w:sz="4" w:space="0" w:color="auto"/>
              <w:left w:val="double" w:sz="4" w:space="0" w:color="auto"/>
              <w:bottom w:val="single" w:sz="4" w:space="0" w:color="auto"/>
              <w:right w:val="double" w:sz="4" w:space="0" w:color="auto"/>
            </w:tcBorders>
          </w:tcPr>
          <w:p w14:paraId="205229CE" w14:textId="77777777" w:rsidR="004176B3" w:rsidRPr="005103C5" w:rsidRDefault="004176B3" w:rsidP="00A047C6">
            <w:pPr>
              <w:spacing w:before="120" w:after="120" w:line="360" w:lineRule="auto"/>
              <w:rPr>
                <w:rFonts w:ascii="Times New Roman" w:hAnsi="Times New Roman" w:cs="Times New Roman"/>
                <w:b/>
                <w:bCs/>
                <w:lang w:val="sr-Cyrl-RS"/>
              </w:rPr>
            </w:pPr>
          </w:p>
        </w:tc>
      </w:tr>
      <w:tr w:rsidR="004176B3" w:rsidRPr="005103C5" w14:paraId="38CC82EF" w14:textId="77777777" w:rsidTr="00F704A4">
        <w:trPr>
          <w:jc w:val="center"/>
        </w:trPr>
        <w:tc>
          <w:tcPr>
            <w:tcW w:w="9496" w:type="dxa"/>
            <w:tcBorders>
              <w:top w:val="single" w:sz="4" w:space="0" w:color="auto"/>
              <w:left w:val="double" w:sz="4" w:space="0" w:color="auto"/>
              <w:bottom w:val="single" w:sz="4" w:space="0" w:color="auto"/>
              <w:right w:val="double" w:sz="4" w:space="0" w:color="auto"/>
            </w:tcBorders>
            <w:shd w:val="clear" w:color="auto" w:fill="FFFFFF"/>
            <w:vAlign w:val="center"/>
          </w:tcPr>
          <w:p w14:paraId="15E395C0" w14:textId="77777777" w:rsidR="004176B3" w:rsidRPr="005103C5" w:rsidRDefault="004176B3" w:rsidP="00A047C6">
            <w:pPr>
              <w:spacing w:before="120" w:after="120" w:line="360" w:lineRule="auto"/>
              <w:rPr>
                <w:rFonts w:ascii="Times New Roman" w:hAnsi="Times New Roman" w:cs="Times New Roman"/>
                <w:b/>
                <w:lang w:val="sr-Cyrl-RS"/>
              </w:rPr>
            </w:pPr>
            <w:r w:rsidRPr="005103C5">
              <w:rPr>
                <w:rFonts w:ascii="Times New Roman" w:hAnsi="Times New Roman" w:cs="Times New Roman"/>
                <w:b/>
                <w:lang w:val="sr-Cyrl-RS"/>
              </w:rPr>
              <w:t xml:space="preserve">                                                                         ПОТПИСИ ЧЛАНОВА КОМИСИЈЕ:</w:t>
            </w:r>
          </w:p>
          <w:p w14:paraId="56F492BB" w14:textId="77777777" w:rsidR="004176B3" w:rsidRPr="005103C5" w:rsidRDefault="004176B3" w:rsidP="00A047C6">
            <w:pPr>
              <w:spacing w:before="120" w:after="120" w:line="360" w:lineRule="auto"/>
              <w:rPr>
                <w:rFonts w:ascii="Times New Roman" w:hAnsi="Times New Roman" w:cs="Times New Roman"/>
                <w:b/>
                <w:lang w:val="sr-Cyrl-RS"/>
              </w:rPr>
            </w:pPr>
          </w:p>
          <w:p w14:paraId="7FAE01AC" w14:textId="77777777" w:rsidR="004176B3" w:rsidRPr="005103C5" w:rsidRDefault="004176B3" w:rsidP="004176B3">
            <w:pPr>
              <w:pStyle w:val="ListParagraph"/>
              <w:numPr>
                <w:ilvl w:val="0"/>
                <w:numId w:val="4"/>
              </w:numPr>
              <w:spacing w:before="120" w:after="120" w:line="360" w:lineRule="auto"/>
              <w:jc w:val="both"/>
              <w:rPr>
                <w:rFonts w:ascii="Times New Roman" w:hAnsi="Times New Roman" w:cs="Times New Roman"/>
                <w:b/>
                <w:lang w:val="sr-Cyrl-RS"/>
              </w:rPr>
            </w:pPr>
            <w:r w:rsidRPr="005103C5">
              <w:rPr>
                <w:rFonts w:ascii="Times New Roman" w:hAnsi="Times New Roman" w:cs="Times New Roman"/>
                <w:b/>
                <w:lang w:val="sr-Cyrl-RS"/>
              </w:rPr>
              <w:t>_____________________________________</w:t>
            </w:r>
          </w:p>
          <w:p w14:paraId="51831959" w14:textId="77777777" w:rsidR="004176B3" w:rsidRPr="005103C5" w:rsidRDefault="004176B3" w:rsidP="00A047C6">
            <w:pPr>
              <w:spacing w:before="120" w:after="120" w:line="360" w:lineRule="auto"/>
              <w:rPr>
                <w:rFonts w:ascii="Times New Roman" w:hAnsi="Times New Roman" w:cs="Times New Roman"/>
                <w:b/>
                <w:lang w:val="sr-Cyrl-RS"/>
              </w:rPr>
            </w:pPr>
          </w:p>
          <w:p w14:paraId="2D703A88" w14:textId="77777777" w:rsidR="004176B3" w:rsidRPr="005103C5" w:rsidRDefault="004176B3" w:rsidP="004176B3">
            <w:pPr>
              <w:pStyle w:val="ListParagraph"/>
              <w:numPr>
                <w:ilvl w:val="0"/>
                <w:numId w:val="4"/>
              </w:numPr>
              <w:spacing w:before="120" w:after="120" w:line="360" w:lineRule="auto"/>
              <w:jc w:val="both"/>
              <w:rPr>
                <w:rFonts w:ascii="Times New Roman" w:hAnsi="Times New Roman" w:cs="Times New Roman"/>
                <w:b/>
                <w:lang w:val="sr-Cyrl-RS"/>
              </w:rPr>
            </w:pPr>
            <w:r w:rsidRPr="005103C5">
              <w:rPr>
                <w:rFonts w:ascii="Times New Roman" w:hAnsi="Times New Roman" w:cs="Times New Roman"/>
                <w:b/>
                <w:lang w:val="sr-Cyrl-RS"/>
              </w:rPr>
              <w:t>_____________________________________</w:t>
            </w:r>
          </w:p>
          <w:p w14:paraId="45824D05" w14:textId="77777777" w:rsidR="004176B3" w:rsidRPr="005103C5" w:rsidRDefault="004176B3" w:rsidP="00A047C6">
            <w:pPr>
              <w:spacing w:before="120" w:after="120" w:line="360" w:lineRule="auto"/>
              <w:rPr>
                <w:rFonts w:ascii="Times New Roman" w:hAnsi="Times New Roman" w:cs="Times New Roman"/>
                <w:b/>
                <w:lang w:val="sr-Cyrl-RS"/>
              </w:rPr>
            </w:pPr>
          </w:p>
          <w:p w14:paraId="32D19BF3" w14:textId="77777777" w:rsidR="004176B3" w:rsidRPr="005103C5" w:rsidRDefault="004176B3" w:rsidP="004176B3">
            <w:pPr>
              <w:pStyle w:val="ListParagraph"/>
              <w:numPr>
                <w:ilvl w:val="0"/>
                <w:numId w:val="4"/>
              </w:numPr>
              <w:tabs>
                <w:tab w:val="left" w:pos="7924"/>
                <w:tab w:val="left" w:pos="8268"/>
              </w:tabs>
              <w:spacing w:before="120" w:after="120" w:line="360" w:lineRule="auto"/>
              <w:rPr>
                <w:rFonts w:ascii="Times New Roman" w:hAnsi="Times New Roman" w:cs="Times New Roman"/>
                <w:b/>
                <w:lang w:val="sr-Cyrl-RS"/>
              </w:rPr>
            </w:pPr>
            <w:r w:rsidRPr="005103C5">
              <w:rPr>
                <w:rFonts w:ascii="Times New Roman" w:hAnsi="Times New Roman" w:cs="Times New Roman"/>
                <w:b/>
                <w:lang w:val="sr-Cyrl-RS"/>
              </w:rPr>
              <w:t>_____________________________________</w:t>
            </w:r>
          </w:p>
          <w:p w14:paraId="2E5878AB" w14:textId="77777777" w:rsidR="004176B3" w:rsidRPr="005103C5" w:rsidRDefault="004176B3" w:rsidP="00A047C6">
            <w:pPr>
              <w:spacing w:before="120" w:after="120" w:line="360" w:lineRule="auto"/>
              <w:rPr>
                <w:rFonts w:ascii="Times New Roman" w:hAnsi="Times New Roman" w:cs="Times New Roman"/>
                <w:lang w:val="sr-Cyrl-RS"/>
              </w:rPr>
            </w:pPr>
          </w:p>
          <w:p w14:paraId="131A053A" w14:textId="77777777" w:rsidR="004176B3" w:rsidRPr="005103C5" w:rsidRDefault="004176B3" w:rsidP="00A047C6">
            <w:pPr>
              <w:spacing w:before="120" w:after="120" w:line="360" w:lineRule="auto"/>
              <w:rPr>
                <w:rFonts w:ascii="Times New Roman" w:hAnsi="Times New Roman" w:cs="Times New Roman"/>
                <w:sz w:val="20"/>
                <w:szCs w:val="20"/>
                <w:lang w:val="sr-Cyrl-RS"/>
              </w:rPr>
            </w:pPr>
            <w:r w:rsidRPr="005103C5">
              <w:rPr>
                <w:rFonts w:ascii="Times New Roman" w:hAnsi="Times New Roman" w:cs="Times New Roman"/>
                <w:sz w:val="20"/>
                <w:szCs w:val="20"/>
                <w:lang w:val="sr-Cyrl-RS"/>
              </w:rPr>
              <w:t>НАПОМЕНА: Извештај се пише навођењем кратких одговора, са валидним подацима, у облику обрасца, без сувишног текста.</w:t>
            </w:r>
          </w:p>
          <w:p w14:paraId="68473206" w14:textId="77777777" w:rsidR="004176B3" w:rsidRPr="005103C5" w:rsidRDefault="004176B3" w:rsidP="00A047C6">
            <w:pPr>
              <w:spacing w:before="120" w:after="120" w:line="360" w:lineRule="auto"/>
              <w:ind w:right="72"/>
              <w:rPr>
                <w:rFonts w:ascii="Times New Roman" w:hAnsi="Times New Roman" w:cs="Times New Roman"/>
                <w:sz w:val="20"/>
                <w:szCs w:val="20"/>
                <w:lang w:val="sr-Cyrl-RS"/>
              </w:rPr>
            </w:pPr>
            <w:r w:rsidRPr="005103C5">
              <w:rPr>
                <w:rFonts w:ascii="Times New Roman" w:hAnsi="Times New Roman" w:cs="Times New Roman"/>
                <w:sz w:val="20"/>
                <w:szCs w:val="20"/>
                <w:lang w:val="sr-Cyrl-RS"/>
              </w:rPr>
              <w:lastRenderedPageBreak/>
              <w:t>Члан комисије који не жели да потпише извештај, јер се не слаже са мишљењем већине чланова комисије, дужан је да наведе образложење, односно разлоге због којих не жели да потпише извештај.</w:t>
            </w:r>
          </w:p>
          <w:p w14:paraId="0E56F39D" w14:textId="77777777" w:rsidR="004176B3" w:rsidRPr="005103C5" w:rsidRDefault="004176B3" w:rsidP="00A047C6">
            <w:pPr>
              <w:spacing w:before="120" w:after="120" w:line="360" w:lineRule="auto"/>
              <w:rPr>
                <w:rFonts w:ascii="Times New Roman" w:hAnsi="Times New Roman" w:cs="Times New Roman"/>
                <w:lang w:val="sr-Cyrl-RS"/>
              </w:rPr>
            </w:pPr>
            <w:r w:rsidRPr="005103C5">
              <w:rPr>
                <w:rFonts w:ascii="Times New Roman" w:hAnsi="Times New Roman" w:cs="Times New Roman"/>
                <w:sz w:val="20"/>
                <w:szCs w:val="20"/>
                <w:u w:val="single"/>
                <w:lang w:val="sr-Cyrl-RS"/>
              </w:rPr>
              <w:t>Извештај и сви прилози</w:t>
            </w:r>
            <w:r w:rsidRPr="005103C5">
              <w:rPr>
                <w:rFonts w:ascii="Times New Roman" w:hAnsi="Times New Roman" w:cs="Times New Roman"/>
                <w:i/>
                <w:sz w:val="20"/>
                <w:szCs w:val="20"/>
                <w:u w:val="single"/>
                <w:lang w:val="sr-Cyrl-RS"/>
              </w:rPr>
              <w:t xml:space="preserve"> </w:t>
            </w:r>
            <w:r w:rsidRPr="005103C5">
              <w:rPr>
                <w:rFonts w:ascii="Times New Roman" w:hAnsi="Times New Roman" w:cs="Times New Roman"/>
                <w:sz w:val="20"/>
                <w:szCs w:val="20"/>
                <w:u w:val="single"/>
                <w:lang w:val="sr-Cyrl-RS"/>
              </w:rPr>
              <w:t>достављају се и у електронској форми</w:t>
            </w:r>
            <w:r w:rsidRPr="005103C5">
              <w:rPr>
                <w:rFonts w:ascii="Times New Roman" w:hAnsi="Times New Roman" w:cs="Times New Roman"/>
                <w:i/>
                <w:sz w:val="20"/>
                <w:szCs w:val="20"/>
                <w:u w:val="single"/>
                <w:lang w:val="sr-Cyrl-RS"/>
              </w:rPr>
              <w:t>.</w:t>
            </w:r>
          </w:p>
        </w:tc>
      </w:tr>
      <w:tr w:rsidR="004176B3" w:rsidRPr="005103C5" w14:paraId="48FACFA7" w14:textId="77777777" w:rsidTr="00F704A4">
        <w:trPr>
          <w:jc w:val="center"/>
        </w:trPr>
        <w:tc>
          <w:tcPr>
            <w:tcW w:w="9496" w:type="dxa"/>
            <w:tcBorders>
              <w:top w:val="single" w:sz="4" w:space="0" w:color="auto"/>
              <w:left w:val="double" w:sz="4" w:space="0" w:color="auto"/>
              <w:bottom w:val="double" w:sz="4" w:space="0" w:color="auto"/>
              <w:right w:val="double" w:sz="4" w:space="0" w:color="auto"/>
            </w:tcBorders>
            <w:shd w:val="clear" w:color="auto" w:fill="FFFFFF"/>
            <w:vAlign w:val="center"/>
          </w:tcPr>
          <w:p w14:paraId="18C7EDCF" w14:textId="77777777" w:rsidR="004176B3" w:rsidRPr="005103C5" w:rsidRDefault="004176B3" w:rsidP="00A047C6">
            <w:pPr>
              <w:spacing w:before="120" w:after="120" w:line="360" w:lineRule="auto"/>
              <w:rPr>
                <w:rFonts w:ascii="Times New Roman" w:hAnsi="Times New Roman" w:cs="Times New Roman"/>
                <w:b/>
                <w:lang w:val="sr-Cyrl-RS"/>
              </w:rPr>
            </w:pPr>
          </w:p>
        </w:tc>
      </w:tr>
    </w:tbl>
    <w:p w14:paraId="58FD0F03" w14:textId="77777777" w:rsidR="004176B3" w:rsidRPr="005103C5" w:rsidRDefault="004176B3" w:rsidP="00F704A4">
      <w:pPr>
        <w:pStyle w:val="Heading3"/>
        <w:jc w:val="left"/>
        <w:rPr>
          <w:lang w:val="sr-Cyrl-RS"/>
        </w:rPr>
      </w:pPr>
    </w:p>
    <w:p w14:paraId="7F35BBA8" w14:textId="77777777" w:rsidR="00230C90" w:rsidRPr="005103C5" w:rsidRDefault="00230C90" w:rsidP="00F704A4">
      <w:pPr>
        <w:pStyle w:val="Heading3"/>
        <w:jc w:val="left"/>
        <w:rPr>
          <w:lang w:val="sr-Cyrl-RS"/>
        </w:rPr>
      </w:pPr>
    </w:p>
    <w:p w14:paraId="4B6D0681" w14:textId="77777777" w:rsidR="00230C90" w:rsidRPr="005103C5" w:rsidRDefault="00230C90" w:rsidP="00F704A4">
      <w:pPr>
        <w:pStyle w:val="Heading3"/>
        <w:jc w:val="left"/>
        <w:rPr>
          <w:lang w:val="sr-Cyrl-RS"/>
        </w:rPr>
      </w:pPr>
    </w:p>
    <w:sectPr w:rsidR="00230C90" w:rsidRPr="005103C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A394" w14:textId="77777777" w:rsidR="008514FE" w:rsidRDefault="008514FE" w:rsidP="001B5DE3">
      <w:pPr>
        <w:spacing w:after="0" w:line="240" w:lineRule="auto"/>
      </w:pPr>
      <w:r>
        <w:separator/>
      </w:r>
    </w:p>
  </w:endnote>
  <w:endnote w:type="continuationSeparator" w:id="0">
    <w:p w14:paraId="07DBD221" w14:textId="77777777" w:rsidR="008514FE" w:rsidRDefault="008514FE" w:rsidP="001B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Mincho"/>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altName w:val="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634276"/>
      <w:docPartObj>
        <w:docPartGallery w:val="Page Numbers (Bottom of Page)"/>
        <w:docPartUnique/>
      </w:docPartObj>
    </w:sdtPr>
    <w:sdtEndPr>
      <w:rPr>
        <w:noProof/>
      </w:rPr>
    </w:sdtEndPr>
    <w:sdtContent>
      <w:p w14:paraId="2867B8A0" w14:textId="77777777" w:rsidR="00FC37B4" w:rsidRDefault="001E0E13">
        <w:pPr>
          <w:pStyle w:val="Footer"/>
          <w:jc w:val="right"/>
        </w:pPr>
        <w:r>
          <w:fldChar w:fldCharType="begin"/>
        </w:r>
        <w:r>
          <w:instrText xml:space="preserve"> PAGE   \* MERGEFORMAT </w:instrText>
        </w:r>
        <w:r>
          <w:fldChar w:fldCharType="separate"/>
        </w:r>
        <w:r w:rsidR="00BB0C62">
          <w:rPr>
            <w:noProof/>
          </w:rPr>
          <w:t>10</w:t>
        </w:r>
        <w:r>
          <w:rPr>
            <w:noProof/>
          </w:rPr>
          <w:fldChar w:fldCharType="end"/>
        </w:r>
      </w:p>
    </w:sdtContent>
  </w:sdt>
  <w:p w14:paraId="2E228886" w14:textId="77777777" w:rsidR="00FC37B4" w:rsidRDefault="00851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6A88" w14:textId="77777777" w:rsidR="008514FE" w:rsidRDefault="008514FE" w:rsidP="001B5DE3">
      <w:pPr>
        <w:spacing w:after="0" w:line="240" w:lineRule="auto"/>
      </w:pPr>
      <w:r>
        <w:separator/>
      </w:r>
    </w:p>
  </w:footnote>
  <w:footnote w:type="continuationSeparator" w:id="0">
    <w:p w14:paraId="5E2921A8" w14:textId="77777777" w:rsidR="008514FE" w:rsidRDefault="008514FE" w:rsidP="001B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CAB"/>
    <w:multiLevelType w:val="hybridMultilevel"/>
    <w:tmpl w:val="01D806EC"/>
    <w:lvl w:ilvl="0" w:tplc="CE44972C">
      <w:start w:val="1"/>
      <w:numFmt w:val="decimal"/>
      <w:lvlText w:val="%1."/>
      <w:lvlJc w:val="left"/>
      <w:pPr>
        <w:ind w:left="720" w:hanging="360"/>
      </w:pPr>
      <w:rPr>
        <w:rFonts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0A12D4A"/>
    <w:multiLevelType w:val="hybridMultilevel"/>
    <w:tmpl w:val="17E4EDA0"/>
    <w:lvl w:ilvl="0" w:tplc="48CE69B0">
      <w:start w:val="1"/>
      <w:numFmt w:val="decimal"/>
      <w:lvlText w:val="%1."/>
      <w:lvlJc w:val="left"/>
      <w:pPr>
        <w:ind w:left="4652" w:hanging="360"/>
      </w:pPr>
    </w:lvl>
    <w:lvl w:ilvl="1" w:tplc="04090019">
      <w:start w:val="1"/>
      <w:numFmt w:val="lowerLetter"/>
      <w:lvlText w:val="%2."/>
      <w:lvlJc w:val="left"/>
      <w:pPr>
        <w:ind w:left="5372" w:hanging="360"/>
      </w:pPr>
    </w:lvl>
    <w:lvl w:ilvl="2" w:tplc="0409001B">
      <w:start w:val="1"/>
      <w:numFmt w:val="lowerRoman"/>
      <w:lvlText w:val="%3."/>
      <w:lvlJc w:val="right"/>
      <w:pPr>
        <w:ind w:left="6092" w:hanging="180"/>
      </w:pPr>
    </w:lvl>
    <w:lvl w:ilvl="3" w:tplc="0409000F">
      <w:start w:val="1"/>
      <w:numFmt w:val="decimal"/>
      <w:lvlText w:val="%4."/>
      <w:lvlJc w:val="left"/>
      <w:pPr>
        <w:ind w:left="6812" w:hanging="360"/>
      </w:pPr>
    </w:lvl>
    <w:lvl w:ilvl="4" w:tplc="04090019">
      <w:start w:val="1"/>
      <w:numFmt w:val="lowerLetter"/>
      <w:lvlText w:val="%5."/>
      <w:lvlJc w:val="left"/>
      <w:pPr>
        <w:ind w:left="7532" w:hanging="360"/>
      </w:pPr>
    </w:lvl>
    <w:lvl w:ilvl="5" w:tplc="0409001B">
      <w:start w:val="1"/>
      <w:numFmt w:val="lowerRoman"/>
      <w:lvlText w:val="%6."/>
      <w:lvlJc w:val="right"/>
      <w:pPr>
        <w:ind w:left="8252" w:hanging="180"/>
      </w:pPr>
    </w:lvl>
    <w:lvl w:ilvl="6" w:tplc="0409000F">
      <w:start w:val="1"/>
      <w:numFmt w:val="decimal"/>
      <w:lvlText w:val="%7."/>
      <w:lvlJc w:val="left"/>
      <w:pPr>
        <w:ind w:left="8972" w:hanging="360"/>
      </w:pPr>
    </w:lvl>
    <w:lvl w:ilvl="7" w:tplc="04090019">
      <w:start w:val="1"/>
      <w:numFmt w:val="lowerLetter"/>
      <w:lvlText w:val="%8."/>
      <w:lvlJc w:val="left"/>
      <w:pPr>
        <w:ind w:left="9692" w:hanging="360"/>
      </w:pPr>
    </w:lvl>
    <w:lvl w:ilvl="8" w:tplc="0409001B">
      <w:start w:val="1"/>
      <w:numFmt w:val="lowerRoman"/>
      <w:lvlText w:val="%9."/>
      <w:lvlJc w:val="right"/>
      <w:pPr>
        <w:ind w:left="10412" w:hanging="180"/>
      </w:pPr>
    </w:lvl>
  </w:abstractNum>
  <w:abstractNum w:abstractNumId="2" w15:restartNumberingAfterBreak="0">
    <w:nsid w:val="188558B7"/>
    <w:multiLevelType w:val="hybridMultilevel"/>
    <w:tmpl w:val="B0BEE2EE"/>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308B1388"/>
    <w:multiLevelType w:val="hybridMultilevel"/>
    <w:tmpl w:val="36A813B0"/>
    <w:lvl w:ilvl="0" w:tplc="241A000F">
      <w:start w:val="1"/>
      <w:numFmt w:val="decimal"/>
      <w:lvlText w:val="%1."/>
      <w:lvlJc w:val="left"/>
      <w:pPr>
        <w:tabs>
          <w:tab w:val="num" w:pos="644"/>
        </w:tabs>
        <w:ind w:left="644"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984186"/>
    <w:multiLevelType w:val="hybridMultilevel"/>
    <w:tmpl w:val="D45ECD70"/>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B3"/>
    <w:rsid w:val="000B7BE2"/>
    <w:rsid w:val="001630AF"/>
    <w:rsid w:val="001B5DE3"/>
    <w:rsid w:val="001E0E13"/>
    <w:rsid w:val="0021023F"/>
    <w:rsid w:val="00217A79"/>
    <w:rsid w:val="00230C90"/>
    <w:rsid w:val="002C74F9"/>
    <w:rsid w:val="0035013A"/>
    <w:rsid w:val="004176B3"/>
    <w:rsid w:val="004E1AB1"/>
    <w:rsid w:val="005103C5"/>
    <w:rsid w:val="00583FBD"/>
    <w:rsid w:val="006047CB"/>
    <w:rsid w:val="0063579D"/>
    <w:rsid w:val="006D08BF"/>
    <w:rsid w:val="008514FE"/>
    <w:rsid w:val="00B4057F"/>
    <w:rsid w:val="00BB0C62"/>
    <w:rsid w:val="00E111A6"/>
    <w:rsid w:val="00ED67A1"/>
    <w:rsid w:val="00F704A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26D1"/>
  <w15:chartTrackingRefBased/>
  <w15:docId w15:val="{FF518A10-3010-404B-9828-EF8CAB59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6B3"/>
    <w:rPr>
      <w:lang w:val="en-US"/>
    </w:rPr>
  </w:style>
  <w:style w:type="paragraph" w:styleId="Heading3">
    <w:name w:val="heading 3"/>
    <w:basedOn w:val="Normal"/>
    <w:link w:val="Heading3Char"/>
    <w:autoRedefine/>
    <w:unhideWhenUsed/>
    <w:qFormat/>
    <w:rsid w:val="004176B3"/>
    <w:pPr>
      <w:spacing w:before="240" w:after="0" w:line="240" w:lineRule="auto"/>
      <w:jc w:val="right"/>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nhideWhenUsed/>
    <w:qFormat/>
    <w:rsid w:val="004176B3"/>
    <w:pPr>
      <w:keepNext/>
      <w:keepLines/>
      <w:spacing w:before="40" w:after="0" w:line="240" w:lineRule="auto"/>
      <w:ind w:firstLine="720"/>
      <w:jc w:val="both"/>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76B3"/>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4176B3"/>
    <w:rPr>
      <w:rFonts w:asciiTheme="majorHAnsi" w:eastAsiaTheme="majorEastAsia" w:hAnsiTheme="majorHAnsi" w:cstheme="majorBidi"/>
      <w:i/>
      <w:iCs/>
      <w:color w:val="2E74B5" w:themeColor="accent1" w:themeShade="BF"/>
      <w:sz w:val="24"/>
      <w:lang w:val="en-US"/>
    </w:rPr>
  </w:style>
  <w:style w:type="paragraph" w:styleId="ListParagraph">
    <w:name w:val="List Paragraph"/>
    <w:basedOn w:val="Normal"/>
    <w:uiPriority w:val="1"/>
    <w:qFormat/>
    <w:rsid w:val="004176B3"/>
    <w:pPr>
      <w:ind w:left="720"/>
      <w:contextualSpacing/>
    </w:pPr>
  </w:style>
  <w:style w:type="paragraph" w:styleId="Header">
    <w:name w:val="header"/>
    <w:basedOn w:val="Normal"/>
    <w:link w:val="HeaderChar"/>
    <w:uiPriority w:val="99"/>
    <w:unhideWhenUsed/>
    <w:rsid w:val="004176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76B3"/>
    <w:rPr>
      <w:lang w:val="en-US"/>
    </w:rPr>
  </w:style>
  <w:style w:type="paragraph" w:styleId="Footer">
    <w:name w:val="footer"/>
    <w:basedOn w:val="Normal"/>
    <w:link w:val="FooterChar"/>
    <w:uiPriority w:val="99"/>
    <w:unhideWhenUsed/>
    <w:rsid w:val="004176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76B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0047-A996-4845-9000-3930770B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Savic</dc:creator>
  <cp:keywords/>
  <dc:description/>
  <cp:lastModifiedBy>Aleksandra</cp:lastModifiedBy>
  <cp:revision>3</cp:revision>
  <dcterms:created xsi:type="dcterms:W3CDTF">2025-03-11T09:24:00Z</dcterms:created>
  <dcterms:modified xsi:type="dcterms:W3CDTF">2025-03-11T18:22:00Z</dcterms:modified>
</cp:coreProperties>
</file>